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80" w:rightFromText="180" w:vertAnchor="page" w:horzAnchor="margin" w:tblpY="1756"/>
        <w:tblW w:w="9890" w:type="dxa"/>
        <w:tblLayout w:type="fixed"/>
        <w:tblLook w:val="0000"/>
      </w:tblPr>
      <w:tblGrid>
        <w:gridCol w:w="5070"/>
        <w:gridCol w:w="4820"/>
      </w:tblGrid>
      <w:tr w:rsidR="00DC553F" w:rsidRPr="00461461" w:rsidTr="00DC553F">
        <w:trPr>
          <w:trHeight w:val="480"/>
        </w:trPr>
        <w:tc>
          <w:tcPr>
            <w:tcW w:w="9890" w:type="dxa"/>
            <w:gridSpan w:val="2"/>
            <w:shd w:val="pct12" w:color="auto" w:fill="FFFFFF"/>
            <w:vAlign w:val="center"/>
          </w:tcPr>
          <w:p w:rsidR="00DC553F" w:rsidRPr="00461461" w:rsidRDefault="00DC553F" w:rsidP="00DC553F">
            <w:pPr>
              <w:pStyle w:val="a8"/>
              <w:jc w:val="center"/>
              <w:rPr>
                <w:rFonts w:cs="Tahoma"/>
                <w:b/>
                <w:color w:val="000080"/>
                <w:szCs w:val="22"/>
              </w:rPr>
            </w:pPr>
            <w:bookmarkStart w:id="0" w:name="_GoBack"/>
            <w:bookmarkEnd w:id="0"/>
            <w:r w:rsidRPr="00461461">
              <w:rPr>
                <w:rFonts w:cs="Tahoma"/>
                <w:b/>
                <w:color w:val="000080"/>
                <w:szCs w:val="22"/>
              </w:rPr>
              <w:t>Απόφαση Διοικητικού Συμβουλίου</w:t>
            </w:r>
          </w:p>
        </w:tc>
      </w:tr>
      <w:tr w:rsidR="00DC553F" w:rsidRPr="00461461" w:rsidTr="00DC553F">
        <w:trPr>
          <w:cantSplit/>
          <w:trHeight w:val="480"/>
        </w:trPr>
        <w:tc>
          <w:tcPr>
            <w:tcW w:w="5070" w:type="dxa"/>
            <w:shd w:val="pct12" w:color="auto" w:fill="FFFFFF"/>
            <w:vAlign w:val="center"/>
          </w:tcPr>
          <w:p w:rsidR="00DC553F" w:rsidRPr="00461461" w:rsidRDefault="00DC553F" w:rsidP="006F1A10">
            <w:pPr>
              <w:tabs>
                <w:tab w:val="left" w:pos="720"/>
                <w:tab w:val="center" w:pos="4395"/>
                <w:tab w:val="right" w:pos="8306"/>
              </w:tabs>
              <w:suppressAutoHyphens w:val="0"/>
              <w:jc w:val="center"/>
              <w:rPr>
                <w:rFonts w:cs="Tahoma"/>
                <w:b/>
                <w:color w:val="000080"/>
                <w:szCs w:val="22"/>
                <w:lang w:val="en-US" w:eastAsia="el-GR"/>
              </w:rPr>
            </w:pPr>
            <w:r w:rsidRPr="00461461">
              <w:rPr>
                <w:rFonts w:cs="Tahoma"/>
                <w:b/>
                <w:color w:val="000080"/>
                <w:szCs w:val="22"/>
                <w:lang w:eastAsia="el-GR"/>
              </w:rPr>
              <w:t xml:space="preserve">       Συνεδρίαση </w:t>
            </w:r>
            <w:r w:rsidR="00A66C54" w:rsidRPr="00461461">
              <w:rPr>
                <w:rFonts w:cs="Tahoma"/>
                <w:b/>
                <w:color w:val="000080"/>
                <w:szCs w:val="22"/>
                <w:lang w:eastAsia="el-GR"/>
              </w:rPr>
              <w:t>5</w:t>
            </w:r>
            <w:r w:rsidR="006F1A10" w:rsidRPr="00461461">
              <w:rPr>
                <w:rFonts w:cs="Tahoma"/>
                <w:b/>
                <w:color w:val="000080"/>
                <w:szCs w:val="22"/>
                <w:lang w:val="en-US" w:eastAsia="el-GR"/>
              </w:rPr>
              <w:t>7</w:t>
            </w:r>
            <w:r w:rsidR="006F1A10" w:rsidRPr="00461461">
              <w:rPr>
                <w:rFonts w:cs="Tahoma"/>
                <w:b/>
                <w:color w:val="000080"/>
                <w:szCs w:val="22"/>
                <w:vertAlign w:val="superscript"/>
                <w:lang w:eastAsia="el-GR"/>
              </w:rPr>
              <w:t>η</w:t>
            </w:r>
            <w:r w:rsidR="006F1A10" w:rsidRPr="00461461">
              <w:rPr>
                <w:rFonts w:cs="Tahoma"/>
                <w:b/>
                <w:color w:val="000080"/>
                <w:szCs w:val="22"/>
                <w:lang w:eastAsia="el-GR"/>
              </w:rPr>
              <w:t>/09</w:t>
            </w:r>
            <w:r w:rsidRPr="00461461">
              <w:rPr>
                <w:rFonts w:cs="Tahoma"/>
                <w:b/>
                <w:color w:val="000080"/>
                <w:szCs w:val="22"/>
                <w:lang w:eastAsia="el-GR"/>
              </w:rPr>
              <w:t>.</w:t>
            </w:r>
            <w:r w:rsidR="00C37C80" w:rsidRPr="00461461">
              <w:rPr>
                <w:rFonts w:cs="Tahoma"/>
                <w:b/>
                <w:color w:val="000080"/>
                <w:szCs w:val="22"/>
                <w:lang w:val="en-US" w:eastAsia="el-GR"/>
              </w:rPr>
              <w:t>0</w:t>
            </w:r>
            <w:r w:rsidR="006F1A10" w:rsidRPr="00461461">
              <w:rPr>
                <w:rFonts w:cs="Tahoma"/>
                <w:b/>
                <w:color w:val="000080"/>
                <w:szCs w:val="22"/>
                <w:lang w:eastAsia="el-GR"/>
              </w:rPr>
              <w:t>3</w:t>
            </w:r>
            <w:r w:rsidRPr="00461461">
              <w:rPr>
                <w:rFonts w:cs="Tahoma"/>
                <w:b/>
                <w:color w:val="000080"/>
                <w:szCs w:val="22"/>
                <w:lang w:eastAsia="el-GR"/>
              </w:rPr>
              <w:t>.201</w:t>
            </w:r>
            <w:r w:rsidR="00C37C80" w:rsidRPr="00461461">
              <w:rPr>
                <w:rFonts w:cs="Tahoma"/>
                <w:b/>
                <w:color w:val="000080"/>
                <w:szCs w:val="22"/>
                <w:lang w:val="en-US" w:eastAsia="el-GR"/>
              </w:rPr>
              <w:t>5</w:t>
            </w:r>
          </w:p>
        </w:tc>
        <w:tc>
          <w:tcPr>
            <w:tcW w:w="4820" w:type="dxa"/>
            <w:shd w:val="pct12" w:color="auto" w:fill="FFFFFF"/>
            <w:vAlign w:val="center"/>
          </w:tcPr>
          <w:p w:rsidR="00DC553F" w:rsidRPr="00461461" w:rsidRDefault="00DC553F" w:rsidP="005E411A">
            <w:pPr>
              <w:tabs>
                <w:tab w:val="right" w:pos="8306"/>
              </w:tabs>
              <w:suppressAutoHyphens w:val="0"/>
              <w:jc w:val="center"/>
              <w:rPr>
                <w:rFonts w:cs="Tahoma"/>
                <w:b/>
                <w:color w:val="000080"/>
                <w:szCs w:val="22"/>
                <w:lang w:val="en-US" w:eastAsia="el-GR"/>
              </w:rPr>
            </w:pPr>
            <w:r w:rsidRPr="00461461">
              <w:rPr>
                <w:rFonts w:cs="Tahoma"/>
                <w:b/>
                <w:color w:val="000080"/>
                <w:szCs w:val="22"/>
                <w:lang w:eastAsia="el-GR"/>
              </w:rPr>
              <w:t xml:space="preserve">Αρ. Θέματος: </w:t>
            </w:r>
            <w:r w:rsidR="006F1A10" w:rsidRPr="00461461">
              <w:rPr>
                <w:rFonts w:cs="Tahoma"/>
                <w:b/>
                <w:color w:val="000080"/>
                <w:szCs w:val="22"/>
                <w:lang w:eastAsia="el-GR"/>
              </w:rPr>
              <w:t>1</w:t>
            </w:r>
            <w:r w:rsidR="004C7C66" w:rsidRPr="00461461">
              <w:rPr>
                <w:rFonts w:cs="Tahoma"/>
                <w:b/>
                <w:color w:val="000080"/>
                <w:szCs w:val="22"/>
                <w:lang w:val="en-US" w:eastAsia="el-GR"/>
              </w:rPr>
              <w:t xml:space="preserve"> </w:t>
            </w:r>
          </w:p>
        </w:tc>
      </w:tr>
    </w:tbl>
    <w:p w:rsidR="001D6138" w:rsidRPr="00461461" w:rsidRDefault="001D6138" w:rsidP="0074410A">
      <w:pPr>
        <w:pStyle w:val="a8"/>
        <w:spacing w:line="240" w:lineRule="exact"/>
        <w:jc w:val="both"/>
        <w:rPr>
          <w:rFonts w:cs="Tahoma"/>
          <w:szCs w:val="22"/>
        </w:rPr>
      </w:pPr>
    </w:p>
    <w:p w:rsidR="006F1A10" w:rsidRPr="00461461" w:rsidRDefault="00DA3731" w:rsidP="006F1A10">
      <w:pPr>
        <w:spacing w:line="360" w:lineRule="auto"/>
        <w:rPr>
          <w:rFonts w:cs="Tahoma"/>
          <w:szCs w:val="22"/>
          <w:lang w:eastAsia="el-GR"/>
        </w:rPr>
      </w:pPr>
      <w:r w:rsidRPr="00461461">
        <w:rPr>
          <w:rFonts w:cs="Tahoma"/>
          <w:b/>
          <w:szCs w:val="22"/>
        </w:rPr>
        <w:t>Θέμα:</w:t>
      </w:r>
      <w:r w:rsidRPr="00461461">
        <w:rPr>
          <w:rFonts w:cs="Tahoma"/>
          <w:b/>
          <w:szCs w:val="22"/>
        </w:rPr>
        <w:tab/>
      </w:r>
      <w:r w:rsidR="006F1A10" w:rsidRPr="00461461">
        <w:rPr>
          <w:rFonts w:cs="Tahoma"/>
          <w:szCs w:val="22"/>
          <w:lang w:eastAsia="el-GR"/>
        </w:rPr>
        <w:t>«Πορισματική Έκθεση Διοικητικής Εξέτασης που πραγματοποιήθηκε σε συνέχεια της αριθμ. 3674/16.02.2015 απόφασης του Διευθύνοντος Συμβούλου του Οργανισμού».</w:t>
      </w:r>
    </w:p>
    <w:p w:rsidR="00DC553F" w:rsidRPr="00461461" w:rsidRDefault="00DC553F" w:rsidP="006F1A10">
      <w:pPr>
        <w:spacing w:line="360" w:lineRule="exact"/>
        <w:ind w:left="709" w:hanging="709"/>
        <w:jc w:val="both"/>
        <w:rPr>
          <w:rFonts w:cs="Tahoma"/>
          <w:szCs w:val="22"/>
        </w:rPr>
      </w:pPr>
    </w:p>
    <w:p w:rsidR="00DC553F" w:rsidRPr="00461461" w:rsidRDefault="00DC553F" w:rsidP="00DA3731">
      <w:pPr>
        <w:tabs>
          <w:tab w:val="left" w:pos="2775"/>
        </w:tabs>
        <w:spacing w:line="360" w:lineRule="exact"/>
        <w:rPr>
          <w:rFonts w:cs="Tahoma"/>
          <w:b/>
          <w:szCs w:val="22"/>
        </w:rPr>
      </w:pPr>
      <w:r w:rsidRPr="00461461">
        <w:rPr>
          <w:rFonts w:cs="Tahoma"/>
          <w:b/>
          <w:szCs w:val="22"/>
        </w:rPr>
        <w:t>Έχοντας υπόψη :</w:t>
      </w:r>
      <w:r w:rsidRPr="00461461">
        <w:rPr>
          <w:rFonts w:cs="Tahoma"/>
          <w:b/>
          <w:szCs w:val="22"/>
        </w:rPr>
        <w:tab/>
      </w:r>
    </w:p>
    <w:p w:rsidR="00DC553F" w:rsidRPr="00461461" w:rsidRDefault="00DC553F" w:rsidP="00DA3731">
      <w:pPr>
        <w:numPr>
          <w:ilvl w:val="0"/>
          <w:numId w:val="16"/>
        </w:numPr>
        <w:spacing w:line="360" w:lineRule="exact"/>
        <w:ind w:left="425" w:hanging="425"/>
        <w:jc w:val="both"/>
        <w:rPr>
          <w:rFonts w:cs="Tahoma"/>
          <w:color w:val="000000"/>
          <w:szCs w:val="22"/>
        </w:rPr>
      </w:pPr>
      <w:r w:rsidRPr="00461461">
        <w:rPr>
          <w:rFonts w:cs="Tahoma"/>
          <w:color w:val="000000"/>
          <w:szCs w:val="22"/>
        </w:rPr>
        <w:t>Τις διατάξεις του άρθρου 14Β του ν. 3429/2005 «Δημόσιες Επιχειρήσεις και Οργανισμοί (Δ.Ε.Κ.Ο.)» (ΦΕΚ 314 Α΄), όπως το άρθρο αυτό προστέθηκε με την παρ.1 του άρθρου 66 του ν.4002/2011 «Τροποποίηση της συνταξιοδοτικής νομοθεσίας του Δημοσίου-Ρυθμίσεις για την ανάπτυξη και τη δημοσιονομική εξυγίανση-Θέματα αρμοδιότητας Υπουργείων Οικονομικών, Πολιτισμού και Τουρισμού και Εργασίας και Κοινωνικής Ασφάλισης» (ΦΕΚ Α 180).</w:t>
      </w:r>
    </w:p>
    <w:p w:rsidR="00DC553F" w:rsidRPr="00461461" w:rsidRDefault="00DC553F" w:rsidP="00DA3731">
      <w:pPr>
        <w:numPr>
          <w:ilvl w:val="0"/>
          <w:numId w:val="16"/>
        </w:numPr>
        <w:spacing w:line="360" w:lineRule="exact"/>
        <w:ind w:left="425" w:hanging="425"/>
        <w:jc w:val="both"/>
        <w:rPr>
          <w:rFonts w:cs="Tahoma"/>
          <w:color w:val="000000"/>
          <w:szCs w:val="22"/>
        </w:rPr>
      </w:pPr>
      <w:r w:rsidRPr="00461461">
        <w:rPr>
          <w:rFonts w:cs="Tahoma"/>
          <w:color w:val="000000"/>
          <w:szCs w:val="22"/>
        </w:rPr>
        <w:t>Την υπ’ αριθμ. 188763/10.10.2011 (ΦΕΚ 2284 Β΄/13.10.2011) ΚΥΑ των Υπουργών Οικονομικών και Αγροτικής Ανάπτυξης &amp; Τροφίμων με την οποία κατ’ εξουσιοδότηση των ανωτέρω διατάξεων, συστήθηκε ο «ΕΛΛΗΝΙΚΟΣ ΓΕΩΡΓΙΚΟΣ ΟΡΓΑΝΙΣΜΟΣ – ΔΗΜΗΤΡΑ» (ΕΛΓΟ-ΔΗΜΗΤΡΑ) που εποπτεύεται από το Υπουργείο Αγροτικής Ανάπτυξης και Τροφίμων και στον οποίο συγχωνεύθηκαν τα μέχρι τότε αυτοτελώς λειτουργούντα ν.π.ι.δ., (α) το  Εθνικό Ίδρυμα Αγροτικής Έρευνας (ΕΘ.Ι.ΑΓ.Ε.), (β) ο Οργανισμός Γεωργικής Επαγγελματικής Εκπαίδευσης, Κατάρτισης και Απασχόλησης (Ο.Γ.Ε.Ε.Κ.Α.)-«ΔΗΜΗΤΡΑ», (γ) ο Οργανισμός Πιστοποίησης και Επίβλεψης Γεωργικών Προϊόντων (Ο.Π.Ε.ΓΕ.Π.) και (δ) ο Ελληνικός Οργανισμός Γάλακτος και Κρέατος (ΕΛ.Ο.ΓΑ.Κ.).</w:t>
      </w:r>
    </w:p>
    <w:p w:rsidR="00493BF7" w:rsidRPr="00461461" w:rsidRDefault="00493BF7" w:rsidP="00DA3731">
      <w:pPr>
        <w:numPr>
          <w:ilvl w:val="0"/>
          <w:numId w:val="16"/>
        </w:numPr>
        <w:spacing w:line="360" w:lineRule="exact"/>
        <w:ind w:left="425" w:hanging="425"/>
        <w:jc w:val="both"/>
        <w:rPr>
          <w:rFonts w:cs="Tahoma"/>
          <w:color w:val="000000"/>
          <w:szCs w:val="22"/>
        </w:rPr>
      </w:pPr>
      <w:r w:rsidRPr="00461461">
        <w:rPr>
          <w:rFonts w:cs="Tahoma"/>
          <w:color w:val="000000"/>
          <w:szCs w:val="22"/>
        </w:rPr>
        <w:t xml:space="preserve">Την έκδοση </w:t>
      </w:r>
      <w:r w:rsidR="007B455A" w:rsidRPr="00461461">
        <w:rPr>
          <w:rFonts w:cs="Tahoma"/>
          <w:color w:val="000000"/>
          <w:szCs w:val="22"/>
        </w:rPr>
        <w:t xml:space="preserve">της </w:t>
      </w:r>
      <w:r w:rsidRPr="00461461">
        <w:rPr>
          <w:rStyle w:val="12"/>
          <w:rFonts w:cs="Tahoma"/>
          <w:szCs w:val="22"/>
        </w:rPr>
        <w:t>υπ’ αριθμ. 919/131869/20.10.2014 (ΦΕΚ Β΄ 2889/27.10.2014) ΚΥΑ των Υπουργών Οικονομικών και Αγροτικής Ανάπτυξης και Τροφίμων «Οργανισμός του Ελληνικού Γεωργικού Οργανισμού - ΔΗΜΗΤΡΑ – (ΕΛ.Γ.Ο.-ΔΗΜΗΤΡΑ) – Ν.Π.Ι.Δ.».</w:t>
      </w:r>
    </w:p>
    <w:p w:rsidR="00DC553F" w:rsidRPr="00461461" w:rsidRDefault="00DC553F" w:rsidP="00DA3731">
      <w:pPr>
        <w:numPr>
          <w:ilvl w:val="0"/>
          <w:numId w:val="16"/>
        </w:numPr>
        <w:spacing w:line="360" w:lineRule="exact"/>
        <w:ind w:left="425" w:hanging="425"/>
        <w:jc w:val="both"/>
        <w:rPr>
          <w:rFonts w:cs="Tahoma"/>
          <w:color w:val="000000"/>
          <w:szCs w:val="22"/>
        </w:rPr>
      </w:pPr>
      <w:r w:rsidRPr="00461461">
        <w:rPr>
          <w:rFonts w:cs="Tahoma"/>
          <w:color w:val="000000"/>
          <w:szCs w:val="22"/>
        </w:rPr>
        <w:t>Την αριθμ. 359/35982/22.03.2013 Απόφαση του Υπουργού Αγροτικής Ανάπτυξης &amp; Τροφίμων «Διορισμός προσωρινού Προέδρου Δ.Σ. του ΕΛΛΗΝΙΚΟΥ ΓΕΩΡΓΙΚΟΥ ΟΡΓΑΝΙΣΜΟΥ – ΔΗΜΗΤΡΑ – ΝΠΙΔ» (ΦΕΚ 123/ΥΟΔΔ/22.03.2013).</w:t>
      </w:r>
    </w:p>
    <w:p w:rsidR="00DC553F" w:rsidRPr="00461461" w:rsidRDefault="00DC553F" w:rsidP="00DA3731">
      <w:pPr>
        <w:widowControl w:val="0"/>
        <w:numPr>
          <w:ilvl w:val="0"/>
          <w:numId w:val="16"/>
        </w:numPr>
        <w:spacing w:line="360" w:lineRule="exact"/>
        <w:ind w:left="425" w:hanging="425"/>
        <w:jc w:val="both"/>
        <w:rPr>
          <w:rFonts w:cs="Tahoma"/>
          <w:szCs w:val="22"/>
        </w:rPr>
      </w:pPr>
      <w:r w:rsidRPr="00461461">
        <w:rPr>
          <w:rFonts w:cs="Tahoma"/>
          <w:color w:val="000000"/>
          <w:szCs w:val="22"/>
        </w:rPr>
        <w:t xml:space="preserve">Την </w:t>
      </w:r>
      <w:r w:rsidRPr="00461461">
        <w:rPr>
          <w:rFonts w:cs="Tahoma"/>
          <w:szCs w:val="22"/>
        </w:rPr>
        <w:t xml:space="preserve">υπ’ αριθμ. 740/75722/18.06.2013 απόφαση του Υπουργού Αγροτικής Ανάπτυξης &amp; Τροφίμων, με την οποία διορίστηκε ως προσωρινός Διευθύνων Σύμβουλος του </w:t>
      </w:r>
      <w:r w:rsidRPr="00461461">
        <w:rPr>
          <w:rFonts w:cs="Tahoma"/>
          <w:color w:val="000000"/>
          <w:szCs w:val="22"/>
        </w:rPr>
        <w:t>ΕΛΓΟ-ΔΗΜΗΤΡΑ</w:t>
      </w:r>
      <w:r w:rsidRPr="00461461">
        <w:rPr>
          <w:rFonts w:cs="Tahoma"/>
          <w:szCs w:val="22"/>
        </w:rPr>
        <w:t xml:space="preserve"> ο Ερευνητής Α΄ του </w:t>
      </w:r>
      <w:r w:rsidRPr="00461461">
        <w:rPr>
          <w:rFonts w:cs="Tahoma"/>
          <w:color w:val="000000"/>
          <w:szCs w:val="22"/>
        </w:rPr>
        <w:t>ΕΛΓΟ-ΔΗΜΗΤΡΑ</w:t>
      </w:r>
      <w:r w:rsidRPr="00461461">
        <w:rPr>
          <w:rFonts w:cs="Tahoma"/>
          <w:szCs w:val="22"/>
        </w:rPr>
        <w:t xml:space="preserve"> κος Κωνσταντίνος Μαλλίδης (ΦΕΚ 279 ΥΟΔΔ/18.06.2013).  </w:t>
      </w:r>
    </w:p>
    <w:p w:rsidR="00DC553F" w:rsidRPr="00461461" w:rsidRDefault="00DC553F" w:rsidP="00DA3731">
      <w:pPr>
        <w:widowControl w:val="0"/>
        <w:numPr>
          <w:ilvl w:val="0"/>
          <w:numId w:val="16"/>
        </w:numPr>
        <w:tabs>
          <w:tab w:val="num" w:pos="426"/>
        </w:tabs>
        <w:spacing w:line="360" w:lineRule="exact"/>
        <w:ind w:left="425" w:hanging="425"/>
        <w:jc w:val="both"/>
        <w:rPr>
          <w:rFonts w:cs="Tahoma"/>
          <w:color w:val="000000"/>
          <w:szCs w:val="22"/>
        </w:rPr>
      </w:pPr>
      <w:r w:rsidRPr="00461461">
        <w:rPr>
          <w:rFonts w:cs="Tahoma"/>
          <w:color w:val="000000"/>
          <w:szCs w:val="22"/>
        </w:rPr>
        <w:t xml:space="preserve">Την </w:t>
      </w:r>
      <w:r w:rsidRPr="00461461">
        <w:rPr>
          <w:rFonts w:cs="Tahoma"/>
          <w:szCs w:val="22"/>
        </w:rPr>
        <w:t xml:space="preserve">υπ’ αριθμ. 741/75723/18.06.2013 απόφαση του Υπουργού Αγροτικής Ανάπτυξης &amp; Τροφίμων, με την οποία τροποποιεί την υπ΄αριθμ.186565/01-11-2011 (ΦΕΚ Υ.Ο.Δ.Δ. 370) Υπουργική απόφαση, «Ορισμός μελών προσωρινού Διοικητικού Συμβουλίου του ΕΛΛΗΝΙΚΟΥ ΓΕΩΡΓΙΚΟΥ ΟΡΓΑΝΙΣΜΟΥ ΔΗΜΗΤΡΑ – Ν.Π.Ι.Δ.» συγκροτήθηκε πενταμελές προσωρινό Δ.Σ. του </w:t>
      </w:r>
      <w:r w:rsidRPr="00461461">
        <w:rPr>
          <w:rFonts w:cs="Tahoma"/>
          <w:color w:val="000000"/>
          <w:szCs w:val="22"/>
        </w:rPr>
        <w:t>ΕΛΓΟ-ΔΗΜΗΤΡΑ</w:t>
      </w:r>
      <w:r w:rsidRPr="00461461">
        <w:rPr>
          <w:rFonts w:cs="Tahoma"/>
          <w:szCs w:val="22"/>
        </w:rPr>
        <w:t xml:space="preserve"> σύμφωνα με τη διάταξη της παρ. 4 του άρθρου 10 της </w:t>
      </w:r>
      <w:r w:rsidRPr="00461461">
        <w:rPr>
          <w:rFonts w:cs="Tahoma"/>
          <w:color w:val="000000"/>
          <w:szCs w:val="22"/>
          <w:lang w:val="en-US"/>
        </w:rPr>
        <w:t>KYA</w:t>
      </w:r>
      <w:r w:rsidRPr="00461461">
        <w:rPr>
          <w:rFonts w:cs="Tahoma"/>
          <w:color w:val="000000"/>
          <w:szCs w:val="22"/>
        </w:rPr>
        <w:t xml:space="preserve"> </w:t>
      </w:r>
      <w:r w:rsidRPr="00461461">
        <w:rPr>
          <w:rFonts w:cs="Tahoma"/>
          <w:szCs w:val="22"/>
        </w:rPr>
        <w:t xml:space="preserve"> </w:t>
      </w:r>
      <w:r w:rsidRPr="00461461">
        <w:rPr>
          <w:rFonts w:cs="Tahoma"/>
          <w:color w:val="000000"/>
          <w:szCs w:val="22"/>
        </w:rPr>
        <w:t>(ΦΕΚ ΥΟΔΔ 279/18-6-2013).</w:t>
      </w:r>
    </w:p>
    <w:p w:rsidR="00DC553F" w:rsidRPr="00461461" w:rsidRDefault="00DC553F" w:rsidP="00DA3731">
      <w:pPr>
        <w:widowControl w:val="0"/>
        <w:numPr>
          <w:ilvl w:val="0"/>
          <w:numId w:val="16"/>
        </w:numPr>
        <w:tabs>
          <w:tab w:val="num" w:pos="426"/>
        </w:tabs>
        <w:spacing w:line="360" w:lineRule="exact"/>
        <w:ind w:left="425" w:hanging="425"/>
        <w:jc w:val="both"/>
        <w:rPr>
          <w:rFonts w:cs="Tahoma"/>
          <w:color w:val="000000"/>
          <w:szCs w:val="22"/>
        </w:rPr>
      </w:pPr>
      <w:r w:rsidRPr="00461461">
        <w:rPr>
          <w:rFonts w:cs="Tahoma"/>
          <w:color w:val="000000"/>
          <w:szCs w:val="22"/>
        </w:rPr>
        <w:t xml:space="preserve">Την αριθμ. 729/99039/31-7-2014 Απόφαση του Υπουργού Αγροτικής Ανάπτυξης &amp; Τροφίμων, </w:t>
      </w:r>
      <w:r w:rsidRPr="00461461">
        <w:rPr>
          <w:rFonts w:cs="Tahoma"/>
          <w:color w:val="000000"/>
          <w:szCs w:val="22"/>
        </w:rPr>
        <w:lastRenderedPageBreak/>
        <w:t>σχετικά με την τροποποίηση της υπ' αριθμ. 186565/1-11-2011 (ΦΕΚ ΥΟΔΔ 370) Υπουργικής Απόφασης “Ορισμός μελών προσωρινού Διοικητικού Συμβουλίου του ΕΛΛΗΝΙΚΟΥ ΓΕΩΡΓΙΚΟΥ ΟΡΓΑΝΙΣΜΟΥ – ΔΗΜΗΤΡΑ ΝΠΙΔ” (ΦΕΚ ΥΟΔΔ 494/12-8-2014).</w:t>
      </w:r>
    </w:p>
    <w:p w:rsidR="00DC553F" w:rsidRPr="00461461" w:rsidRDefault="00DC553F" w:rsidP="00DA3731">
      <w:pPr>
        <w:widowControl w:val="0"/>
        <w:numPr>
          <w:ilvl w:val="0"/>
          <w:numId w:val="16"/>
        </w:numPr>
        <w:spacing w:line="360" w:lineRule="exact"/>
        <w:ind w:left="425" w:hanging="425"/>
        <w:jc w:val="both"/>
        <w:rPr>
          <w:rFonts w:cs="Tahoma"/>
          <w:color w:val="000000"/>
          <w:szCs w:val="22"/>
        </w:rPr>
      </w:pPr>
      <w:r w:rsidRPr="00461461">
        <w:rPr>
          <w:rFonts w:cs="Tahoma"/>
          <w:color w:val="000000"/>
          <w:szCs w:val="22"/>
        </w:rPr>
        <w:t>Τη διάταξη της παρ. 4 του άρθρου 3 της ΚΥΑ, σύμφωνα με την οποία: «Εισηγητής για όλα τα θέματα που συζητούνται στο Δ.Σ., είναι ο Διευθύνων Σύμβουλος του Οργανισμού»</w:t>
      </w:r>
      <w:r w:rsidR="00A66C54" w:rsidRPr="00461461">
        <w:rPr>
          <w:rFonts w:cs="Tahoma"/>
          <w:color w:val="000000"/>
          <w:szCs w:val="22"/>
        </w:rPr>
        <w:t>.</w:t>
      </w:r>
    </w:p>
    <w:p w:rsidR="001C0985" w:rsidRPr="00461461" w:rsidRDefault="00DC553F" w:rsidP="00DA3731">
      <w:pPr>
        <w:widowControl w:val="0"/>
        <w:numPr>
          <w:ilvl w:val="0"/>
          <w:numId w:val="16"/>
        </w:numPr>
        <w:spacing w:line="360" w:lineRule="exact"/>
        <w:ind w:left="425" w:hanging="425"/>
        <w:jc w:val="both"/>
        <w:rPr>
          <w:rFonts w:cs="Tahoma"/>
          <w:color w:val="000000"/>
          <w:szCs w:val="22"/>
        </w:rPr>
      </w:pPr>
      <w:r w:rsidRPr="00461461">
        <w:rPr>
          <w:rFonts w:cs="Tahoma"/>
          <w:color w:val="000000"/>
          <w:szCs w:val="22"/>
        </w:rPr>
        <w:t>Τη διάταξη της παρ. 11 του άρθρου 3 της ΚΥΑ, σύμφωνα με την οποία: «Το Δ.Σ. είναι αρμόδιο για κάθε θέμα το οποίο αφορά στη λειτουργία του Οργανισμού».</w:t>
      </w:r>
    </w:p>
    <w:p w:rsidR="005D1689" w:rsidRDefault="006A0DFB" w:rsidP="00DA3731">
      <w:pPr>
        <w:widowControl w:val="0"/>
        <w:numPr>
          <w:ilvl w:val="0"/>
          <w:numId w:val="16"/>
        </w:numPr>
        <w:spacing w:line="360" w:lineRule="exact"/>
        <w:ind w:left="425" w:hanging="425"/>
        <w:jc w:val="both"/>
        <w:rPr>
          <w:rFonts w:cs="Tahoma"/>
          <w:color w:val="000000"/>
          <w:szCs w:val="22"/>
        </w:rPr>
      </w:pPr>
      <w:r w:rsidRPr="005D1689">
        <w:rPr>
          <w:rFonts w:cs="Tahoma"/>
          <w:color w:val="000000"/>
          <w:szCs w:val="22"/>
        </w:rPr>
        <w:t xml:space="preserve">Την αριθμ. </w:t>
      </w:r>
      <w:r w:rsidR="005D1689" w:rsidRPr="005D1689">
        <w:rPr>
          <w:rFonts w:cs="Tahoma"/>
          <w:color w:val="000000"/>
          <w:szCs w:val="22"/>
        </w:rPr>
        <w:t>εκτός ημερήσιας διάταξης 02 απόφαση της 56</w:t>
      </w:r>
      <w:r w:rsidR="005D1689" w:rsidRPr="005D1689">
        <w:rPr>
          <w:rFonts w:cs="Tahoma"/>
          <w:color w:val="000000"/>
          <w:szCs w:val="22"/>
          <w:vertAlign w:val="superscript"/>
        </w:rPr>
        <w:t>ης</w:t>
      </w:r>
      <w:r w:rsidR="005D1689" w:rsidRPr="005D1689">
        <w:rPr>
          <w:rFonts w:cs="Tahoma"/>
          <w:color w:val="000000"/>
          <w:szCs w:val="22"/>
        </w:rPr>
        <w:t>/20.02.2015 συνεδρίασης του ΔΣ του Οργανισμού με την οποία μετεγκρίθηκε η αριθμ. 3647/16.02.2015 απόφαση Διευθύνοντος Συμβούλου με θέμα «Διενέργεια Διοικητικής Εξέτασης»</w:t>
      </w:r>
      <w:r w:rsidR="005D1689">
        <w:rPr>
          <w:rFonts w:cs="Tahoma"/>
          <w:color w:val="000000"/>
          <w:szCs w:val="22"/>
        </w:rPr>
        <w:t>.</w:t>
      </w:r>
    </w:p>
    <w:p w:rsidR="005D1689" w:rsidRDefault="005D1689" w:rsidP="005D1689">
      <w:pPr>
        <w:widowControl w:val="0"/>
        <w:numPr>
          <w:ilvl w:val="0"/>
          <w:numId w:val="16"/>
        </w:numPr>
        <w:spacing w:line="360" w:lineRule="exact"/>
        <w:ind w:left="425" w:hanging="425"/>
        <w:jc w:val="both"/>
        <w:rPr>
          <w:rFonts w:cs="Tahoma"/>
          <w:color w:val="000000"/>
          <w:szCs w:val="22"/>
        </w:rPr>
      </w:pPr>
      <w:r>
        <w:rPr>
          <w:rFonts w:cs="Tahoma"/>
          <w:color w:val="000000"/>
          <w:szCs w:val="22"/>
        </w:rPr>
        <w:t>Τις αριθμ</w:t>
      </w:r>
      <w:r w:rsidR="001E2557">
        <w:rPr>
          <w:rFonts w:cs="Tahoma"/>
          <w:color w:val="000000"/>
          <w:szCs w:val="22"/>
        </w:rPr>
        <w:t>.</w:t>
      </w:r>
      <w:r w:rsidRPr="005D1689">
        <w:rPr>
          <w:rFonts w:cs="Tahoma"/>
          <w:color w:val="000000"/>
          <w:szCs w:val="22"/>
        </w:rPr>
        <w:t xml:space="preserve"> εκτός ημερήσιας διάταξης </w:t>
      </w:r>
      <w:r>
        <w:rPr>
          <w:rFonts w:cs="Tahoma"/>
          <w:color w:val="000000"/>
          <w:szCs w:val="22"/>
        </w:rPr>
        <w:t xml:space="preserve">01 και </w:t>
      </w:r>
      <w:r w:rsidRPr="005D1689">
        <w:rPr>
          <w:rFonts w:cs="Tahoma"/>
          <w:color w:val="000000"/>
          <w:szCs w:val="22"/>
        </w:rPr>
        <w:t>02 απ</w:t>
      </w:r>
      <w:r>
        <w:rPr>
          <w:rFonts w:cs="Tahoma"/>
          <w:color w:val="000000"/>
          <w:szCs w:val="22"/>
        </w:rPr>
        <w:t>οφάσεις της</w:t>
      </w:r>
      <w:r w:rsidRPr="005D1689">
        <w:rPr>
          <w:rFonts w:cs="Tahoma"/>
          <w:color w:val="000000"/>
          <w:szCs w:val="22"/>
        </w:rPr>
        <w:t xml:space="preserve"> 5</w:t>
      </w:r>
      <w:r>
        <w:rPr>
          <w:rFonts w:cs="Tahoma"/>
          <w:color w:val="000000"/>
          <w:szCs w:val="22"/>
        </w:rPr>
        <w:t>7</w:t>
      </w:r>
      <w:r w:rsidRPr="005D1689">
        <w:rPr>
          <w:rFonts w:cs="Tahoma"/>
          <w:color w:val="000000"/>
          <w:szCs w:val="22"/>
          <w:vertAlign w:val="superscript"/>
        </w:rPr>
        <w:t>ης</w:t>
      </w:r>
      <w:r w:rsidRPr="005D1689">
        <w:rPr>
          <w:rFonts w:cs="Tahoma"/>
          <w:color w:val="000000"/>
          <w:szCs w:val="22"/>
        </w:rPr>
        <w:t>/</w:t>
      </w:r>
      <w:r>
        <w:rPr>
          <w:rFonts w:cs="Tahoma"/>
          <w:color w:val="000000"/>
          <w:szCs w:val="22"/>
        </w:rPr>
        <w:t>09</w:t>
      </w:r>
      <w:r w:rsidRPr="005D1689">
        <w:rPr>
          <w:rFonts w:cs="Tahoma"/>
          <w:color w:val="000000"/>
          <w:szCs w:val="22"/>
        </w:rPr>
        <w:t>.0</w:t>
      </w:r>
      <w:r>
        <w:rPr>
          <w:rFonts w:cs="Tahoma"/>
          <w:color w:val="000000"/>
          <w:szCs w:val="22"/>
        </w:rPr>
        <w:t>3</w:t>
      </w:r>
      <w:r w:rsidRPr="005D1689">
        <w:rPr>
          <w:rFonts w:cs="Tahoma"/>
          <w:color w:val="000000"/>
          <w:szCs w:val="22"/>
        </w:rPr>
        <w:t xml:space="preserve">.2015 συνεδρίασης του ΔΣ του Οργανισμού με </w:t>
      </w:r>
      <w:r>
        <w:rPr>
          <w:rFonts w:cs="Tahoma"/>
          <w:color w:val="000000"/>
          <w:szCs w:val="22"/>
        </w:rPr>
        <w:t>τις οποίες μετεγκρίθηκαν</w:t>
      </w:r>
      <w:r w:rsidRPr="005D1689">
        <w:rPr>
          <w:rFonts w:cs="Tahoma"/>
          <w:color w:val="000000"/>
          <w:szCs w:val="22"/>
        </w:rPr>
        <w:t xml:space="preserve"> </w:t>
      </w:r>
      <w:r>
        <w:rPr>
          <w:rFonts w:cs="Tahoma"/>
          <w:color w:val="000000"/>
          <w:szCs w:val="22"/>
        </w:rPr>
        <w:t xml:space="preserve">οι με </w:t>
      </w:r>
      <w:r w:rsidRPr="005D1689">
        <w:rPr>
          <w:rFonts w:cs="Tahoma"/>
          <w:color w:val="000000"/>
          <w:szCs w:val="22"/>
        </w:rPr>
        <w:t xml:space="preserve">αριθμ. </w:t>
      </w:r>
      <w:r>
        <w:rPr>
          <w:rFonts w:cs="Tahoma"/>
          <w:color w:val="000000"/>
          <w:szCs w:val="22"/>
        </w:rPr>
        <w:t>4495/24.02.2015 και 5018</w:t>
      </w:r>
      <w:r w:rsidRPr="005D1689">
        <w:rPr>
          <w:rFonts w:cs="Tahoma"/>
          <w:color w:val="000000"/>
          <w:szCs w:val="22"/>
        </w:rPr>
        <w:t>/</w:t>
      </w:r>
      <w:r>
        <w:rPr>
          <w:rFonts w:cs="Tahoma"/>
          <w:color w:val="000000"/>
          <w:szCs w:val="22"/>
        </w:rPr>
        <w:t>02</w:t>
      </w:r>
      <w:r w:rsidRPr="005D1689">
        <w:rPr>
          <w:rFonts w:cs="Tahoma"/>
          <w:color w:val="000000"/>
          <w:szCs w:val="22"/>
        </w:rPr>
        <w:t>.0</w:t>
      </w:r>
      <w:r>
        <w:rPr>
          <w:rFonts w:cs="Tahoma"/>
          <w:color w:val="000000"/>
          <w:szCs w:val="22"/>
        </w:rPr>
        <w:t>3</w:t>
      </w:r>
      <w:r w:rsidRPr="005D1689">
        <w:rPr>
          <w:rFonts w:cs="Tahoma"/>
          <w:color w:val="000000"/>
          <w:szCs w:val="22"/>
        </w:rPr>
        <w:t>.2015 απ</w:t>
      </w:r>
      <w:r>
        <w:rPr>
          <w:rFonts w:cs="Tahoma"/>
          <w:color w:val="000000"/>
          <w:szCs w:val="22"/>
        </w:rPr>
        <w:t>οφάσεις του</w:t>
      </w:r>
      <w:r w:rsidRPr="005D1689">
        <w:rPr>
          <w:rFonts w:cs="Tahoma"/>
          <w:color w:val="000000"/>
          <w:szCs w:val="22"/>
        </w:rPr>
        <w:t xml:space="preserve"> Διευθύνοντος Συμβούλου με θέμα «</w:t>
      </w:r>
      <w:r>
        <w:rPr>
          <w:rFonts w:cs="Tahoma"/>
          <w:color w:val="000000"/>
          <w:szCs w:val="22"/>
        </w:rPr>
        <w:t>Συμπλήρωση της αριθμ</w:t>
      </w:r>
      <w:r w:rsidR="001A596B">
        <w:rPr>
          <w:rFonts w:cs="Tahoma"/>
          <w:color w:val="000000"/>
          <w:szCs w:val="22"/>
        </w:rPr>
        <w:t>.</w:t>
      </w:r>
      <w:r>
        <w:rPr>
          <w:rFonts w:cs="Tahoma"/>
          <w:color w:val="000000"/>
          <w:szCs w:val="22"/>
        </w:rPr>
        <w:t xml:space="preserve"> 3647/16.02.2015 απόφασης Διευθύνοντος Συμβούλου».</w:t>
      </w:r>
    </w:p>
    <w:p w:rsidR="006F1A10" w:rsidRDefault="005D1689" w:rsidP="00DA3731">
      <w:pPr>
        <w:widowControl w:val="0"/>
        <w:numPr>
          <w:ilvl w:val="0"/>
          <w:numId w:val="16"/>
        </w:numPr>
        <w:spacing w:line="360" w:lineRule="exact"/>
        <w:ind w:left="425" w:hanging="425"/>
        <w:jc w:val="both"/>
        <w:rPr>
          <w:rFonts w:cs="Tahoma"/>
          <w:color w:val="000000"/>
          <w:szCs w:val="22"/>
        </w:rPr>
      </w:pPr>
      <w:r>
        <w:rPr>
          <w:rFonts w:cs="Tahoma"/>
          <w:color w:val="000000"/>
          <w:szCs w:val="22"/>
        </w:rPr>
        <w:t>Την από 06.03.2015 Πορισματική Έκθεση διενεργηθείσας διοικητικής εξέτασης στη Γαλακτοκομική Επαγγελματική Σχολή Ιωαννίνων.</w:t>
      </w:r>
    </w:p>
    <w:p w:rsidR="001A596B" w:rsidRPr="00461461" w:rsidRDefault="001A596B" w:rsidP="00DA3731">
      <w:pPr>
        <w:widowControl w:val="0"/>
        <w:spacing w:line="360" w:lineRule="exact"/>
        <w:jc w:val="center"/>
        <w:rPr>
          <w:rFonts w:cs="Tahoma"/>
          <w:b/>
          <w:color w:val="000000"/>
          <w:szCs w:val="22"/>
        </w:rPr>
      </w:pPr>
    </w:p>
    <w:p w:rsidR="00BB04A3" w:rsidRPr="00461461" w:rsidRDefault="00BB04A3" w:rsidP="00BB04A3">
      <w:pPr>
        <w:pStyle w:val="a4"/>
        <w:spacing w:line="360" w:lineRule="auto"/>
        <w:jc w:val="both"/>
        <w:rPr>
          <w:rFonts w:ascii="Tahoma" w:hAnsi="Tahoma" w:cs="Tahoma"/>
          <w:sz w:val="22"/>
          <w:szCs w:val="22"/>
        </w:rPr>
      </w:pPr>
      <w:r w:rsidRPr="00461461">
        <w:rPr>
          <w:rFonts w:ascii="Tahoma" w:hAnsi="Tahoma" w:cs="Tahoma"/>
          <w:sz w:val="22"/>
          <w:szCs w:val="22"/>
        </w:rPr>
        <w:t xml:space="preserve">Το Διοικητικό Συμβούλιο (ΔΣ) του Ελληνικού Γεωργικού Οργανισμού – ΔΗΜΗΤΡΑ (ΕΛΓΟ-ΔΗΜΗΤΡΑ), συνεδρίασε εκτάκτως σήμερα </w:t>
      </w:r>
      <w:r w:rsidR="005D1689">
        <w:rPr>
          <w:rFonts w:ascii="Tahoma" w:hAnsi="Tahoma" w:cs="Tahoma"/>
          <w:sz w:val="22"/>
          <w:szCs w:val="22"/>
        </w:rPr>
        <w:t xml:space="preserve">Δευτέρα </w:t>
      </w:r>
      <w:r w:rsidRPr="00461461">
        <w:rPr>
          <w:rFonts w:ascii="Tahoma" w:hAnsi="Tahoma" w:cs="Tahoma"/>
          <w:sz w:val="22"/>
          <w:szCs w:val="22"/>
        </w:rPr>
        <w:t>09.03.2015 (Συνεδρίαση 57</w:t>
      </w:r>
      <w:r w:rsidRPr="00461461">
        <w:rPr>
          <w:rFonts w:ascii="Tahoma" w:hAnsi="Tahoma" w:cs="Tahoma"/>
          <w:sz w:val="22"/>
          <w:szCs w:val="22"/>
          <w:vertAlign w:val="superscript"/>
        </w:rPr>
        <w:t>η</w:t>
      </w:r>
      <w:r w:rsidRPr="00461461">
        <w:rPr>
          <w:rFonts w:ascii="Tahoma" w:hAnsi="Tahoma" w:cs="Tahoma"/>
          <w:sz w:val="22"/>
          <w:szCs w:val="22"/>
        </w:rPr>
        <w:t>), με μοναδικό θέμα συζήτησης την Πορισματική Έκθεση της διαταχθείσας από το ίδιο κατεπείγουσας Διοικητικής Εξέτασης, που είχε σκοπό, τη διερεύνηση για το εάν υπήρχαν και υπάρχουν εντός της Γαλακτοκομικής Επαγγελματικής Σχολής Ιωαννίνων, φαινόμενα ενδοσχολικής βίας, για το εάν αυτά είχαν διαπιστωθεί από τους διοικούντες της Σχολής και σε αυτήν την περίπτωση, ποια μέτρα είχαν ληφθεί σχετικά (Συνεδρίαση 56</w:t>
      </w:r>
      <w:r w:rsidRPr="00461461">
        <w:rPr>
          <w:rFonts w:ascii="Tahoma" w:hAnsi="Tahoma" w:cs="Tahoma"/>
          <w:sz w:val="22"/>
          <w:szCs w:val="22"/>
          <w:vertAlign w:val="superscript"/>
        </w:rPr>
        <w:t>η</w:t>
      </w:r>
      <w:r w:rsidRPr="00461461">
        <w:rPr>
          <w:rFonts w:ascii="Tahoma" w:hAnsi="Tahoma" w:cs="Tahoma"/>
          <w:sz w:val="22"/>
          <w:szCs w:val="22"/>
        </w:rPr>
        <w:t>/20.02.2015, θέμα 02, που ενέκρινε όπως ορίζει ο νόμος, την εκδοθείσα απόφαση του Διευθύνοντος Συμβούλου για το ίδιο θέμα με αριθμό 3674/16.02.2015).</w:t>
      </w:r>
    </w:p>
    <w:p w:rsidR="00BB04A3" w:rsidRPr="00461461" w:rsidRDefault="00BB04A3" w:rsidP="00BB04A3">
      <w:pPr>
        <w:pStyle w:val="a4"/>
        <w:spacing w:line="360" w:lineRule="auto"/>
        <w:jc w:val="both"/>
        <w:rPr>
          <w:rFonts w:ascii="Tahoma" w:hAnsi="Tahoma" w:cs="Tahoma"/>
          <w:sz w:val="22"/>
          <w:szCs w:val="22"/>
        </w:rPr>
      </w:pPr>
      <w:r w:rsidRPr="00461461">
        <w:rPr>
          <w:rFonts w:ascii="Tahoma" w:hAnsi="Tahoma" w:cs="Tahoma"/>
          <w:sz w:val="22"/>
          <w:szCs w:val="22"/>
        </w:rPr>
        <w:t xml:space="preserve">Η διενέργεια της Διοικητικής Εξέτασης πραγματοποιήθηκε από την ορισθείσα  για τον σκοπό αυτόν τριμελή Επιτροπή που αποτελείτο από στελέχη του Οργανισμού και ολοκληρώθηκε με την κατάθεση της Πορισματικής της Έκθεσης την Παρασκευή 06.03.2015. </w:t>
      </w:r>
    </w:p>
    <w:p w:rsidR="00DA3731" w:rsidRPr="00461461" w:rsidRDefault="00BB04A3" w:rsidP="001A596B">
      <w:pPr>
        <w:spacing w:line="360" w:lineRule="exact"/>
        <w:jc w:val="both"/>
        <w:rPr>
          <w:rFonts w:cs="Tahoma"/>
          <w:bCs/>
          <w:szCs w:val="22"/>
        </w:rPr>
      </w:pPr>
      <w:r w:rsidRPr="00461461">
        <w:rPr>
          <w:rFonts w:cs="Tahoma"/>
          <w:szCs w:val="22"/>
        </w:rPr>
        <w:t>Τα μέλη του ΔΣ μελέτησαν την Έκθεση και τις συνοδεύουσες αυτή</w:t>
      </w:r>
      <w:r w:rsidR="00295C62">
        <w:rPr>
          <w:rFonts w:cs="Tahoma"/>
          <w:szCs w:val="22"/>
        </w:rPr>
        <w:t xml:space="preserve"> δέκα επτά</w:t>
      </w:r>
      <w:r w:rsidRPr="00461461">
        <w:rPr>
          <w:rFonts w:cs="Tahoma"/>
          <w:szCs w:val="22"/>
        </w:rPr>
        <w:t xml:space="preserve"> </w:t>
      </w:r>
      <w:r w:rsidR="00295C62">
        <w:rPr>
          <w:rFonts w:cs="Tahoma"/>
          <w:szCs w:val="22"/>
        </w:rPr>
        <w:t xml:space="preserve">(17) </w:t>
      </w:r>
      <w:r w:rsidRPr="00461461">
        <w:rPr>
          <w:rFonts w:cs="Tahoma"/>
          <w:szCs w:val="22"/>
        </w:rPr>
        <w:t>μαρτυρικές καταθέσεις</w:t>
      </w:r>
      <w:r w:rsidR="00295C62">
        <w:rPr>
          <w:rFonts w:cs="Tahoma"/>
          <w:szCs w:val="22"/>
        </w:rPr>
        <w:t>.</w:t>
      </w:r>
      <w:r w:rsidRPr="00461461">
        <w:rPr>
          <w:rFonts w:cs="Tahoma"/>
          <w:szCs w:val="22"/>
        </w:rPr>
        <w:t xml:space="preserve"> Στη Συνεδρίαση, κλήθηκαν </w:t>
      </w:r>
      <w:r w:rsidR="00295C62">
        <w:rPr>
          <w:rFonts w:cs="Tahoma"/>
          <w:szCs w:val="22"/>
        </w:rPr>
        <w:t xml:space="preserve">ο Γενικός Διευθυντής </w:t>
      </w:r>
      <w:r w:rsidR="00A40D93">
        <w:rPr>
          <w:rFonts w:cs="Tahoma"/>
          <w:szCs w:val="22"/>
        </w:rPr>
        <w:t xml:space="preserve"> Αγροτικής</w:t>
      </w:r>
      <w:r w:rsidR="00295C62">
        <w:rPr>
          <w:rFonts w:cs="Tahoma"/>
          <w:szCs w:val="22"/>
        </w:rPr>
        <w:t xml:space="preserve"> Κατάρτισης</w:t>
      </w:r>
      <w:r w:rsidR="00A40D93">
        <w:rPr>
          <w:rFonts w:cs="Tahoma"/>
          <w:szCs w:val="22"/>
        </w:rPr>
        <w:t xml:space="preserve"> και Εκπαίδευσης</w:t>
      </w:r>
      <w:r w:rsidR="00295C62">
        <w:rPr>
          <w:rFonts w:cs="Tahoma"/>
          <w:szCs w:val="22"/>
        </w:rPr>
        <w:t xml:space="preserve"> του ΕΛΓΟ-ΔΗΜΗΤΡΑ, οι Νομικοί του Οργανισμού </w:t>
      </w:r>
      <w:r w:rsidRPr="00461461">
        <w:rPr>
          <w:rFonts w:cs="Tahoma"/>
          <w:szCs w:val="22"/>
        </w:rPr>
        <w:t>και τα μέλη της Επιτροπής που διενήργησε τη Διοικητική Εξέταση</w:t>
      </w:r>
      <w:r w:rsidR="00A40D93">
        <w:rPr>
          <w:rFonts w:cs="Tahoma"/>
          <w:szCs w:val="22"/>
        </w:rPr>
        <w:t>, τα</w:t>
      </w:r>
      <w:r w:rsidR="001A596B">
        <w:rPr>
          <w:rFonts w:cs="Tahoma"/>
          <w:szCs w:val="22"/>
        </w:rPr>
        <w:t xml:space="preserve"> οποί</w:t>
      </w:r>
      <w:r w:rsidR="00A40D93">
        <w:rPr>
          <w:rFonts w:cs="Tahoma"/>
          <w:szCs w:val="22"/>
        </w:rPr>
        <w:t>α</w:t>
      </w:r>
      <w:r w:rsidR="001A596B">
        <w:rPr>
          <w:rFonts w:cs="Tahoma"/>
          <w:szCs w:val="22"/>
        </w:rPr>
        <w:t xml:space="preserve"> </w:t>
      </w:r>
      <w:r w:rsidRPr="00461461">
        <w:rPr>
          <w:rFonts w:cs="Tahoma"/>
          <w:szCs w:val="22"/>
        </w:rPr>
        <w:t>απάντησαν σ</w:t>
      </w:r>
      <w:r w:rsidR="00295C62">
        <w:rPr>
          <w:rFonts w:cs="Tahoma"/>
          <w:szCs w:val="22"/>
        </w:rPr>
        <w:t>τις</w:t>
      </w:r>
      <w:r w:rsidRPr="00461461">
        <w:rPr>
          <w:rFonts w:cs="Tahoma"/>
          <w:szCs w:val="22"/>
        </w:rPr>
        <w:t xml:space="preserve"> διευκρινιστικές ερωτήσεις</w:t>
      </w:r>
      <w:r w:rsidR="00295C62">
        <w:rPr>
          <w:rFonts w:cs="Tahoma"/>
          <w:szCs w:val="22"/>
        </w:rPr>
        <w:t xml:space="preserve"> </w:t>
      </w:r>
      <w:r w:rsidRPr="00461461">
        <w:rPr>
          <w:rFonts w:cs="Tahoma"/>
          <w:szCs w:val="22"/>
        </w:rPr>
        <w:t>των μελών του ΔΣ.</w:t>
      </w:r>
      <w:r w:rsidR="005E411A" w:rsidRPr="00461461">
        <w:rPr>
          <w:rFonts w:cs="Tahoma"/>
          <w:bCs/>
          <w:szCs w:val="22"/>
        </w:rPr>
        <w:t xml:space="preserve"> </w:t>
      </w:r>
    </w:p>
    <w:p w:rsidR="00BB04A3" w:rsidRPr="00461461" w:rsidRDefault="00BB04A3" w:rsidP="00BB04A3">
      <w:pPr>
        <w:rPr>
          <w:rFonts w:cs="Tahoma"/>
          <w:szCs w:val="22"/>
        </w:rPr>
      </w:pPr>
    </w:p>
    <w:p w:rsidR="00BB04A3" w:rsidRDefault="00271314" w:rsidP="001A596B">
      <w:pPr>
        <w:spacing w:line="360" w:lineRule="auto"/>
        <w:jc w:val="both"/>
        <w:rPr>
          <w:rFonts w:cs="Tahoma"/>
          <w:szCs w:val="22"/>
        </w:rPr>
      </w:pPr>
      <w:r w:rsidRPr="00461461">
        <w:rPr>
          <w:rFonts w:cs="Tahoma"/>
          <w:szCs w:val="22"/>
        </w:rPr>
        <w:t>Με βάση τα παραπάνω</w:t>
      </w:r>
      <w:r w:rsidR="00A40D93">
        <w:rPr>
          <w:rFonts w:cs="Tahoma"/>
          <w:szCs w:val="22"/>
        </w:rPr>
        <w:t>,</w:t>
      </w:r>
      <w:r w:rsidRPr="00461461">
        <w:rPr>
          <w:rFonts w:cs="Tahoma"/>
          <w:szCs w:val="22"/>
        </w:rPr>
        <w:t xml:space="preserve"> την ευρεία </w:t>
      </w:r>
      <w:r w:rsidR="001A596B">
        <w:rPr>
          <w:rFonts w:cs="Tahoma"/>
          <w:szCs w:val="22"/>
        </w:rPr>
        <w:t>εις</w:t>
      </w:r>
      <w:r w:rsidRPr="00461461">
        <w:rPr>
          <w:rFonts w:cs="Tahoma"/>
          <w:szCs w:val="22"/>
        </w:rPr>
        <w:t xml:space="preserve"> βάθος συζήτηση μεταξύ των μελών του</w:t>
      </w:r>
      <w:r w:rsidR="00A40D93">
        <w:rPr>
          <w:rFonts w:cs="Tahoma"/>
          <w:szCs w:val="22"/>
        </w:rPr>
        <w:t xml:space="preserve"> και με</w:t>
      </w:r>
      <w:r w:rsidR="00A40D93" w:rsidRPr="00A40D93">
        <w:rPr>
          <w:rFonts w:cs="Tahoma"/>
          <w:szCs w:val="22"/>
        </w:rPr>
        <w:t xml:space="preserve"> </w:t>
      </w:r>
      <w:r w:rsidR="00A40D93" w:rsidRPr="00461461">
        <w:rPr>
          <w:rFonts w:cs="Tahoma"/>
          <w:szCs w:val="22"/>
        </w:rPr>
        <w:t xml:space="preserve">δεδομένη τη διαπίστωση </w:t>
      </w:r>
      <w:r w:rsidR="00A40D93">
        <w:rPr>
          <w:rFonts w:cs="Tahoma"/>
          <w:szCs w:val="22"/>
        </w:rPr>
        <w:t>φαινομένων</w:t>
      </w:r>
      <w:r w:rsidR="00A40D93" w:rsidRPr="00461461">
        <w:rPr>
          <w:rFonts w:cs="Tahoma"/>
          <w:szCs w:val="22"/>
        </w:rPr>
        <w:t xml:space="preserve"> ενδοσχολικής βίας στην Γαλακτοκομική Επαγγελματική Σχολή Ιωαννίνων</w:t>
      </w:r>
      <w:r w:rsidR="000B5BDF">
        <w:rPr>
          <w:rFonts w:cs="Tahoma"/>
          <w:szCs w:val="22"/>
        </w:rPr>
        <w:t>.</w:t>
      </w:r>
    </w:p>
    <w:p w:rsidR="00D41D9B" w:rsidRDefault="00D41D9B" w:rsidP="00A40D93">
      <w:pPr>
        <w:spacing w:line="360" w:lineRule="auto"/>
        <w:jc w:val="center"/>
        <w:rPr>
          <w:rFonts w:cs="Tahoma"/>
          <w:b/>
          <w:szCs w:val="22"/>
        </w:rPr>
      </w:pPr>
    </w:p>
    <w:p w:rsidR="00A40D93" w:rsidRPr="00A40D93" w:rsidRDefault="00A40D93" w:rsidP="00A40D93">
      <w:pPr>
        <w:spacing w:line="360" w:lineRule="auto"/>
        <w:jc w:val="center"/>
        <w:rPr>
          <w:rFonts w:cs="Tahoma"/>
          <w:b/>
          <w:szCs w:val="22"/>
        </w:rPr>
      </w:pPr>
      <w:r w:rsidRPr="00A40D93">
        <w:rPr>
          <w:rFonts w:cs="Tahoma"/>
          <w:b/>
          <w:szCs w:val="22"/>
        </w:rPr>
        <w:lastRenderedPageBreak/>
        <w:t>Παμψηφεί αποφασίζουμε</w:t>
      </w:r>
      <w:r w:rsidR="000B5BDF">
        <w:rPr>
          <w:rFonts w:cs="Tahoma"/>
          <w:b/>
          <w:szCs w:val="22"/>
        </w:rPr>
        <w:br/>
      </w:r>
    </w:p>
    <w:p w:rsidR="00271314" w:rsidRPr="00461461" w:rsidRDefault="00271314" w:rsidP="00271314">
      <w:pPr>
        <w:pStyle w:val="a4"/>
        <w:numPr>
          <w:ilvl w:val="0"/>
          <w:numId w:val="32"/>
        </w:numPr>
        <w:spacing w:line="360" w:lineRule="auto"/>
        <w:jc w:val="both"/>
        <w:rPr>
          <w:rFonts w:ascii="Tahoma" w:hAnsi="Tahoma" w:cs="Tahoma"/>
          <w:sz w:val="22"/>
          <w:szCs w:val="22"/>
        </w:rPr>
      </w:pPr>
      <w:r w:rsidRPr="00461461">
        <w:rPr>
          <w:rFonts w:ascii="Tahoma" w:hAnsi="Tahoma" w:cs="Tahoma"/>
          <w:sz w:val="22"/>
          <w:szCs w:val="22"/>
          <w:lang w:val="en-US"/>
        </w:rPr>
        <w:t>N</w:t>
      </w:r>
      <w:r w:rsidRPr="00461461">
        <w:rPr>
          <w:rFonts w:ascii="Tahoma" w:hAnsi="Tahoma" w:cs="Tahoma"/>
          <w:sz w:val="22"/>
          <w:szCs w:val="22"/>
        </w:rPr>
        <w:t>α διαβιβαστ</w:t>
      </w:r>
      <w:r w:rsidR="00295C62">
        <w:rPr>
          <w:rFonts w:ascii="Tahoma" w:hAnsi="Tahoma" w:cs="Tahoma"/>
          <w:sz w:val="22"/>
          <w:szCs w:val="22"/>
        </w:rPr>
        <w:t xml:space="preserve">ούν τα </w:t>
      </w:r>
      <w:r w:rsidR="00310A34">
        <w:rPr>
          <w:rFonts w:ascii="Tahoma" w:hAnsi="Tahoma" w:cs="Tahoma"/>
          <w:sz w:val="22"/>
          <w:szCs w:val="22"/>
        </w:rPr>
        <w:t>επίσημ</w:t>
      </w:r>
      <w:r w:rsidR="00295C62">
        <w:rPr>
          <w:rFonts w:ascii="Tahoma" w:hAnsi="Tahoma" w:cs="Tahoma"/>
          <w:sz w:val="22"/>
          <w:szCs w:val="22"/>
        </w:rPr>
        <w:t>α</w:t>
      </w:r>
      <w:r w:rsidR="00310A34">
        <w:rPr>
          <w:rFonts w:ascii="Tahoma" w:hAnsi="Tahoma" w:cs="Tahoma"/>
          <w:sz w:val="22"/>
          <w:szCs w:val="22"/>
        </w:rPr>
        <w:t xml:space="preserve"> πρακτικ</w:t>
      </w:r>
      <w:r w:rsidR="00295C62">
        <w:rPr>
          <w:rFonts w:ascii="Tahoma" w:hAnsi="Tahoma" w:cs="Tahoma"/>
          <w:sz w:val="22"/>
          <w:szCs w:val="22"/>
        </w:rPr>
        <w:t>ά</w:t>
      </w:r>
      <w:r w:rsidR="00310A34">
        <w:rPr>
          <w:rFonts w:ascii="Tahoma" w:hAnsi="Tahoma" w:cs="Tahoma"/>
          <w:sz w:val="22"/>
          <w:szCs w:val="22"/>
        </w:rPr>
        <w:t xml:space="preserve"> της παρούσας </w:t>
      </w:r>
      <w:r w:rsidR="00295C62">
        <w:rPr>
          <w:rFonts w:ascii="Tahoma" w:hAnsi="Tahoma" w:cs="Tahoma"/>
          <w:sz w:val="22"/>
          <w:szCs w:val="22"/>
        </w:rPr>
        <w:t>συνεδρίασης</w:t>
      </w:r>
      <w:r w:rsidR="00310A34">
        <w:rPr>
          <w:rFonts w:ascii="Tahoma" w:hAnsi="Tahoma" w:cs="Tahoma"/>
          <w:sz w:val="22"/>
          <w:szCs w:val="22"/>
        </w:rPr>
        <w:t xml:space="preserve">, </w:t>
      </w:r>
      <w:r w:rsidRPr="00461461">
        <w:rPr>
          <w:rFonts w:ascii="Tahoma" w:hAnsi="Tahoma" w:cs="Tahoma"/>
          <w:sz w:val="22"/>
          <w:szCs w:val="22"/>
        </w:rPr>
        <w:t>η Πορισματική Έκθεση της διενεργηθείσας Διοικητικής Εξέτασης και ο σχηματισθ</w:t>
      </w:r>
      <w:r w:rsidR="005A7A5C">
        <w:rPr>
          <w:rFonts w:ascii="Tahoma" w:hAnsi="Tahoma" w:cs="Tahoma"/>
          <w:sz w:val="22"/>
          <w:szCs w:val="22"/>
        </w:rPr>
        <w:t>είς</w:t>
      </w:r>
      <w:r w:rsidRPr="00461461">
        <w:rPr>
          <w:rFonts w:ascii="Tahoma" w:hAnsi="Tahoma" w:cs="Tahoma"/>
          <w:sz w:val="22"/>
          <w:szCs w:val="22"/>
        </w:rPr>
        <w:t xml:space="preserve"> φάκελος με τις μαρτυρικές καταθέσεις που έλαβε η Επιτροπή, στον Προϊστάμενο της Εισαγγελίας Ιωαννίνων για την αναζήτηση τυχόν ποινικών ευθυνών.</w:t>
      </w:r>
    </w:p>
    <w:p w:rsidR="00271314" w:rsidRPr="00461461" w:rsidRDefault="00295C62" w:rsidP="00271314">
      <w:pPr>
        <w:pStyle w:val="a4"/>
        <w:numPr>
          <w:ilvl w:val="0"/>
          <w:numId w:val="32"/>
        </w:numPr>
        <w:spacing w:line="360" w:lineRule="auto"/>
        <w:jc w:val="both"/>
        <w:rPr>
          <w:rFonts w:ascii="Tahoma" w:hAnsi="Tahoma" w:cs="Tahoma"/>
          <w:sz w:val="22"/>
          <w:szCs w:val="22"/>
        </w:rPr>
      </w:pPr>
      <w:r w:rsidRPr="00461461">
        <w:rPr>
          <w:rFonts w:ascii="Tahoma" w:hAnsi="Tahoma" w:cs="Tahoma"/>
          <w:sz w:val="22"/>
          <w:szCs w:val="22"/>
          <w:lang w:val="en-US"/>
        </w:rPr>
        <w:t>N</w:t>
      </w:r>
      <w:r w:rsidRPr="00461461">
        <w:rPr>
          <w:rFonts w:ascii="Tahoma" w:hAnsi="Tahoma" w:cs="Tahoma"/>
          <w:sz w:val="22"/>
          <w:szCs w:val="22"/>
        </w:rPr>
        <w:t>α διαβιβαστ</w:t>
      </w:r>
      <w:r>
        <w:rPr>
          <w:rFonts w:ascii="Tahoma" w:hAnsi="Tahoma" w:cs="Tahoma"/>
          <w:sz w:val="22"/>
          <w:szCs w:val="22"/>
        </w:rPr>
        <w:t>ούν τα επίσημα πρακτικά της παρούσας συνεδρίαση</w:t>
      </w:r>
      <w:r w:rsidR="00310A34">
        <w:rPr>
          <w:rFonts w:ascii="Tahoma" w:hAnsi="Tahoma" w:cs="Tahoma"/>
          <w:sz w:val="22"/>
          <w:szCs w:val="22"/>
        </w:rPr>
        <w:t xml:space="preserve">ς, </w:t>
      </w:r>
      <w:r w:rsidR="00271314" w:rsidRPr="00461461">
        <w:rPr>
          <w:rFonts w:ascii="Tahoma" w:hAnsi="Tahoma" w:cs="Tahoma"/>
          <w:sz w:val="22"/>
          <w:szCs w:val="22"/>
        </w:rPr>
        <w:t>η Πορισματική Έκθεση της διενεργηθείσας Διοικητικής Εξέτασης και ο σχηματισθ</w:t>
      </w:r>
      <w:r w:rsidR="005A7A5C">
        <w:rPr>
          <w:rFonts w:ascii="Tahoma" w:hAnsi="Tahoma" w:cs="Tahoma"/>
          <w:sz w:val="22"/>
          <w:szCs w:val="22"/>
        </w:rPr>
        <w:t>είς</w:t>
      </w:r>
      <w:r w:rsidR="00271314" w:rsidRPr="00461461">
        <w:rPr>
          <w:rFonts w:ascii="Tahoma" w:hAnsi="Tahoma" w:cs="Tahoma"/>
          <w:sz w:val="22"/>
          <w:szCs w:val="22"/>
        </w:rPr>
        <w:t xml:space="preserve"> φάκελος με τις μαρτυρικές καταθέσεις που έλαβε η Επιτροπή </w:t>
      </w:r>
      <w:r w:rsidR="005A7A5C">
        <w:rPr>
          <w:rFonts w:ascii="Tahoma" w:hAnsi="Tahoma" w:cs="Tahoma"/>
          <w:sz w:val="22"/>
          <w:szCs w:val="22"/>
        </w:rPr>
        <w:t>σ</w:t>
      </w:r>
      <w:r w:rsidR="00271314" w:rsidRPr="00461461">
        <w:rPr>
          <w:rFonts w:ascii="Tahoma" w:hAnsi="Tahoma" w:cs="Tahoma"/>
          <w:sz w:val="22"/>
          <w:szCs w:val="22"/>
        </w:rPr>
        <w:t xml:space="preserve">τον Αναπληρωτή Υπουργό Αγροτικής Ανάπτυξης κο Βαγγέλη Αποστόλου, για την αναζήτηση τυχόν πειθαρχικών ευθυνών.   </w:t>
      </w:r>
    </w:p>
    <w:p w:rsidR="00271314" w:rsidRPr="00461461" w:rsidRDefault="00271314" w:rsidP="00271314">
      <w:pPr>
        <w:pStyle w:val="a4"/>
        <w:numPr>
          <w:ilvl w:val="0"/>
          <w:numId w:val="32"/>
        </w:numPr>
        <w:spacing w:line="360" w:lineRule="auto"/>
        <w:jc w:val="both"/>
        <w:rPr>
          <w:rFonts w:ascii="Tahoma" w:hAnsi="Tahoma" w:cs="Tahoma"/>
          <w:sz w:val="22"/>
          <w:szCs w:val="22"/>
        </w:rPr>
      </w:pPr>
      <w:r w:rsidRPr="00461461">
        <w:rPr>
          <w:rFonts w:ascii="Tahoma" w:hAnsi="Tahoma" w:cs="Tahoma"/>
          <w:sz w:val="22"/>
          <w:szCs w:val="22"/>
        </w:rPr>
        <w:t xml:space="preserve">Την απομάκρυνση του Διευθυντή της Γαλακτοκομικής Επαγγελματικής Σχολής Ιωαννίνων από την άσκηση των καθηκόντων του </w:t>
      </w:r>
      <w:r w:rsidR="00CC2240" w:rsidRPr="00461461">
        <w:rPr>
          <w:rFonts w:ascii="Tahoma" w:hAnsi="Tahoma" w:cs="Tahoma"/>
          <w:sz w:val="22"/>
          <w:szCs w:val="22"/>
        </w:rPr>
        <w:t xml:space="preserve">έως την οριστική διαλεύκανση </w:t>
      </w:r>
      <w:r w:rsidR="00461461" w:rsidRPr="00461461">
        <w:rPr>
          <w:rFonts w:ascii="Tahoma" w:hAnsi="Tahoma" w:cs="Tahoma"/>
          <w:sz w:val="22"/>
          <w:szCs w:val="22"/>
        </w:rPr>
        <w:t>της υπόθεσης</w:t>
      </w:r>
      <w:r w:rsidR="00CC2240" w:rsidRPr="00461461">
        <w:rPr>
          <w:rFonts w:ascii="Tahoma" w:hAnsi="Tahoma" w:cs="Tahoma"/>
          <w:sz w:val="22"/>
          <w:szCs w:val="22"/>
        </w:rPr>
        <w:t>.</w:t>
      </w:r>
    </w:p>
    <w:p w:rsidR="00CC2240" w:rsidRPr="00461461" w:rsidRDefault="004003C9" w:rsidP="00CC2240">
      <w:pPr>
        <w:pStyle w:val="a4"/>
        <w:numPr>
          <w:ilvl w:val="0"/>
          <w:numId w:val="32"/>
        </w:numPr>
        <w:spacing w:line="360" w:lineRule="auto"/>
        <w:jc w:val="both"/>
        <w:rPr>
          <w:rFonts w:ascii="Tahoma" w:hAnsi="Tahoma" w:cs="Tahoma"/>
          <w:sz w:val="22"/>
          <w:szCs w:val="22"/>
        </w:rPr>
      </w:pPr>
      <w:r w:rsidRPr="00461461">
        <w:rPr>
          <w:rFonts w:ascii="Tahoma" w:hAnsi="Tahoma" w:cs="Tahoma"/>
          <w:sz w:val="22"/>
          <w:szCs w:val="22"/>
        </w:rPr>
        <w:t xml:space="preserve">Την προσωρινή </w:t>
      </w:r>
      <w:r w:rsidR="00CC2240" w:rsidRPr="00461461">
        <w:rPr>
          <w:rFonts w:ascii="Tahoma" w:hAnsi="Tahoma" w:cs="Tahoma"/>
          <w:sz w:val="22"/>
          <w:szCs w:val="22"/>
        </w:rPr>
        <w:t>άσκηση των καθηκόντων του Διευθυντή της Γαλακτοκομικής Επαγγελματικής Σχολής Ιωαννίνων από τον Διευθύνοντα Σύμβουλο του Οργανισμού Δρα Κωνσταντίνο Μαλλίδη.</w:t>
      </w:r>
    </w:p>
    <w:p w:rsidR="00CC2240" w:rsidRPr="00461461" w:rsidRDefault="00CC2240" w:rsidP="00CC2240">
      <w:pPr>
        <w:pStyle w:val="a4"/>
        <w:numPr>
          <w:ilvl w:val="0"/>
          <w:numId w:val="32"/>
        </w:numPr>
        <w:spacing w:line="360" w:lineRule="auto"/>
        <w:jc w:val="both"/>
        <w:rPr>
          <w:rFonts w:ascii="Tahoma" w:hAnsi="Tahoma" w:cs="Tahoma"/>
          <w:sz w:val="22"/>
          <w:szCs w:val="22"/>
        </w:rPr>
      </w:pPr>
      <w:r w:rsidRPr="00461461">
        <w:rPr>
          <w:rFonts w:ascii="Tahoma" w:hAnsi="Tahoma" w:cs="Tahoma"/>
          <w:sz w:val="22"/>
          <w:szCs w:val="22"/>
        </w:rPr>
        <w:t>Τη σύγκληση έκτακτης συνεδρίασης του ΔΣ του Οργανισμού την Πέμπτη 12 Μαρτίου 2015 στις εγκαταστάσεις της Γαλακτοκομικής Επαγγελματικής Σχολής Ιωαννίνων με μοναδικό θέμα συζήτησης «Λειτουργία της Γαλακτοκομικής Επαγγελματικής Σχολής Ιωαννίνων</w:t>
      </w:r>
      <w:r w:rsidR="00461461" w:rsidRPr="00461461">
        <w:rPr>
          <w:rFonts w:ascii="Tahoma" w:hAnsi="Tahoma" w:cs="Tahoma"/>
          <w:sz w:val="22"/>
          <w:szCs w:val="22"/>
        </w:rPr>
        <w:t>».</w:t>
      </w:r>
    </w:p>
    <w:p w:rsidR="00461461" w:rsidRPr="00461461" w:rsidRDefault="00461461" w:rsidP="00CC2240">
      <w:pPr>
        <w:pStyle w:val="a4"/>
        <w:numPr>
          <w:ilvl w:val="0"/>
          <w:numId w:val="32"/>
        </w:numPr>
        <w:spacing w:line="360" w:lineRule="auto"/>
        <w:jc w:val="both"/>
        <w:rPr>
          <w:rFonts w:ascii="Tahoma" w:hAnsi="Tahoma" w:cs="Tahoma"/>
          <w:sz w:val="22"/>
          <w:szCs w:val="22"/>
        </w:rPr>
      </w:pPr>
      <w:r w:rsidRPr="00461461">
        <w:rPr>
          <w:rFonts w:ascii="Tahoma" w:hAnsi="Tahoma" w:cs="Tahoma"/>
          <w:sz w:val="22"/>
          <w:szCs w:val="22"/>
        </w:rPr>
        <w:t>Τη</w:t>
      </w:r>
      <w:r w:rsidR="004003C9" w:rsidRPr="00461461">
        <w:rPr>
          <w:rFonts w:ascii="Tahoma" w:hAnsi="Tahoma" w:cs="Tahoma"/>
          <w:sz w:val="22"/>
          <w:szCs w:val="22"/>
        </w:rPr>
        <w:t xml:space="preserve"> </w:t>
      </w:r>
      <w:r w:rsidR="001A596B">
        <w:rPr>
          <w:rFonts w:ascii="Tahoma" w:hAnsi="Tahoma" w:cs="Tahoma"/>
          <w:sz w:val="22"/>
          <w:szCs w:val="22"/>
        </w:rPr>
        <w:t xml:space="preserve">άμεση </w:t>
      </w:r>
      <w:r w:rsidR="004003C9" w:rsidRPr="00461461">
        <w:rPr>
          <w:rFonts w:ascii="Tahoma" w:hAnsi="Tahoma" w:cs="Tahoma"/>
          <w:sz w:val="22"/>
          <w:szCs w:val="22"/>
        </w:rPr>
        <w:t>σ</w:t>
      </w:r>
      <w:r w:rsidRPr="00461461">
        <w:rPr>
          <w:rFonts w:ascii="Tahoma" w:hAnsi="Tahoma" w:cs="Tahoma"/>
          <w:sz w:val="22"/>
          <w:szCs w:val="22"/>
        </w:rPr>
        <w:t>ύ</w:t>
      </w:r>
      <w:r w:rsidR="004003C9" w:rsidRPr="00461461">
        <w:rPr>
          <w:rFonts w:ascii="Tahoma" w:hAnsi="Tahoma" w:cs="Tahoma"/>
          <w:sz w:val="22"/>
          <w:szCs w:val="22"/>
        </w:rPr>
        <w:t>γκ</w:t>
      </w:r>
      <w:r w:rsidRPr="00461461">
        <w:rPr>
          <w:rFonts w:ascii="Tahoma" w:hAnsi="Tahoma" w:cs="Tahoma"/>
          <w:sz w:val="22"/>
          <w:szCs w:val="22"/>
        </w:rPr>
        <w:t>ληση του</w:t>
      </w:r>
      <w:r w:rsidR="004003C9" w:rsidRPr="00461461">
        <w:rPr>
          <w:rFonts w:ascii="Tahoma" w:hAnsi="Tahoma" w:cs="Tahoma"/>
          <w:sz w:val="22"/>
          <w:szCs w:val="22"/>
        </w:rPr>
        <w:t xml:space="preserve"> Σ</w:t>
      </w:r>
      <w:r w:rsidRPr="00461461">
        <w:rPr>
          <w:rFonts w:ascii="Tahoma" w:hAnsi="Tahoma" w:cs="Tahoma"/>
          <w:sz w:val="22"/>
          <w:szCs w:val="22"/>
        </w:rPr>
        <w:t>υλλόγου</w:t>
      </w:r>
      <w:r w:rsidR="004003C9" w:rsidRPr="00461461">
        <w:rPr>
          <w:rFonts w:ascii="Tahoma" w:hAnsi="Tahoma" w:cs="Tahoma"/>
          <w:sz w:val="22"/>
          <w:szCs w:val="22"/>
        </w:rPr>
        <w:t xml:space="preserve"> Κα</w:t>
      </w:r>
      <w:r w:rsidRPr="00461461">
        <w:rPr>
          <w:rFonts w:ascii="Tahoma" w:hAnsi="Tahoma" w:cs="Tahoma"/>
          <w:sz w:val="22"/>
          <w:szCs w:val="22"/>
        </w:rPr>
        <w:t xml:space="preserve">θηγητών της </w:t>
      </w:r>
      <w:r w:rsidR="00295C62">
        <w:rPr>
          <w:rFonts w:ascii="Tahoma" w:hAnsi="Tahoma" w:cs="Tahoma"/>
          <w:sz w:val="22"/>
          <w:szCs w:val="22"/>
        </w:rPr>
        <w:t xml:space="preserve"> </w:t>
      </w:r>
      <w:r w:rsidRPr="00461461">
        <w:rPr>
          <w:rFonts w:ascii="Tahoma" w:hAnsi="Tahoma" w:cs="Tahoma"/>
          <w:sz w:val="22"/>
          <w:szCs w:val="22"/>
        </w:rPr>
        <w:t>Σχολής για να συζητηθεί</w:t>
      </w:r>
      <w:r w:rsidR="004003C9" w:rsidRPr="00461461">
        <w:rPr>
          <w:rFonts w:ascii="Tahoma" w:hAnsi="Tahoma" w:cs="Tahoma"/>
          <w:sz w:val="22"/>
          <w:szCs w:val="22"/>
        </w:rPr>
        <w:t xml:space="preserve"> η </w:t>
      </w:r>
      <w:r w:rsidR="00310A34">
        <w:rPr>
          <w:rFonts w:ascii="Tahoma" w:hAnsi="Tahoma" w:cs="Tahoma"/>
          <w:sz w:val="22"/>
          <w:szCs w:val="22"/>
        </w:rPr>
        <w:t xml:space="preserve">τυχόν </w:t>
      </w:r>
      <w:r w:rsidR="004003C9" w:rsidRPr="00461461">
        <w:rPr>
          <w:rFonts w:ascii="Tahoma" w:hAnsi="Tahoma" w:cs="Tahoma"/>
          <w:sz w:val="22"/>
          <w:szCs w:val="22"/>
        </w:rPr>
        <w:t xml:space="preserve">επιβολή κυρώσεων και η λήψη μέτρων, σύμφωνα </w:t>
      </w:r>
      <w:r w:rsidR="00295C62">
        <w:rPr>
          <w:rFonts w:ascii="Tahoma" w:hAnsi="Tahoma" w:cs="Tahoma"/>
          <w:sz w:val="22"/>
          <w:szCs w:val="22"/>
        </w:rPr>
        <w:t xml:space="preserve">και </w:t>
      </w:r>
      <w:r w:rsidR="004003C9" w:rsidRPr="00461461">
        <w:rPr>
          <w:rFonts w:ascii="Tahoma" w:hAnsi="Tahoma" w:cs="Tahoma"/>
          <w:sz w:val="22"/>
          <w:szCs w:val="22"/>
        </w:rPr>
        <w:t xml:space="preserve">με τα ευρήματα της Διοικητικής Εξέτασης </w:t>
      </w:r>
      <w:r w:rsidRPr="00461461">
        <w:rPr>
          <w:rFonts w:ascii="Tahoma" w:hAnsi="Tahoma" w:cs="Tahoma"/>
          <w:sz w:val="22"/>
          <w:szCs w:val="22"/>
        </w:rPr>
        <w:t>.</w:t>
      </w:r>
    </w:p>
    <w:p w:rsidR="004003C9" w:rsidRPr="00461461" w:rsidRDefault="004003C9" w:rsidP="00CC2240">
      <w:pPr>
        <w:pStyle w:val="a4"/>
        <w:numPr>
          <w:ilvl w:val="0"/>
          <w:numId w:val="32"/>
        </w:numPr>
        <w:spacing w:line="360" w:lineRule="auto"/>
        <w:jc w:val="both"/>
        <w:rPr>
          <w:rFonts w:ascii="Tahoma" w:hAnsi="Tahoma" w:cs="Tahoma"/>
          <w:sz w:val="22"/>
          <w:szCs w:val="22"/>
        </w:rPr>
      </w:pPr>
      <w:r w:rsidRPr="00461461">
        <w:rPr>
          <w:rFonts w:ascii="Tahoma" w:hAnsi="Tahoma" w:cs="Tahoma"/>
          <w:sz w:val="22"/>
          <w:szCs w:val="22"/>
        </w:rPr>
        <w:t xml:space="preserve">Το ΔΣ σε επόμενη Συνεδρίασή του, θα αξιολογήσει </w:t>
      </w:r>
      <w:r w:rsidR="00295C62">
        <w:rPr>
          <w:rFonts w:ascii="Tahoma" w:hAnsi="Tahoma" w:cs="Tahoma"/>
          <w:sz w:val="22"/>
          <w:szCs w:val="22"/>
        </w:rPr>
        <w:t xml:space="preserve">περαιτέρω </w:t>
      </w:r>
      <w:r w:rsidRPr="00461461">
        <w:rPr>
          <w:rFonts w:ascii="Tahoma" w:hAnsi="Tahoma" w:cs="Tahoma"/>
          <w:sz w:val="22"/>
          <w:szCs w:val="22"/>
        </w:rPr>
        <w:t xml:space="preserve">τα ευρήματα της Διοικητικής Εξέτασης. </w:t>
      </w:r>
    </w:p>
    <w:p w:rsidR="004003C9" w:rsidRPr="00461461" w:rsidRDefault="00310A34" w:rsidP="00CC2240">
      <w:pPr>
        <w:pStyle w:val="a4"/>
        <w:numPr>
          <w:ilvl w:val="0"/>
          <w:numId w:val="32"/>
        </w:numPr>
        <w:spacing w:line="360" w:lineRule="auto"/>
        <w:jc w:val="both"/>
        <w:rPr>
          <w:rFonts w:ascii="Tahoma" w:hAnsi="Tahoma" w:cs="Tahoma"/>
          <w:sz w:val="22"/>
          <w:szCs w:val="22"/>
        </w:rPr>
      </w:pPr>
      <w:r>
        <w:rPr>
          <w:rFonts w:ascii="Tahoma" w:hAnsi="Tahoma" w:cs="Tahoma"/>
          <w:sz w:val="22"/>
          <w:szCs w:val="22"/>
        </w:rPr>
        <w:t>Ο Πρόεδρος του ΔΣ</w:t>
      </w:r>
      <w:r w:rsidR="004003C9" w:rsidRPr="00461461">
        <w:rPr>
          <w:rFonts w:ascii="Tahoma" w:hAnsi="Tahoma" w:cs="Tahoma"/>
          <w:sz w:val="22"/>
          <w:szCs w:val="22"/>
        </w:rPr>
        <w:t xml:space="preserve"> </w:t>
      </w:r>
      <w:r>
        <w:rPr>
          <w:rFonts w:ascii="Tahoma" w:hAnsi="Tahoma" w:cs="Tahoma"/>
          <w:sz w:val="22"/>
          <w:szCs w:val="22"/>
        </w:rPr>
        <w:t>να</w:t>
      </w:r>
      <w:r w:rsidR="004003C9" w:rsidRPr="00461461">
        <w:rPr>
          <w:rFonts w:ascii="Tahoma" w:hAnsi="Tahoma" w:cs="Tahoma"/>
          <w:sz w:val="22"/>
          <w:szCs w:val="22"/>
        </w:rPr>
        <w:t xml:space="preserve"> ενημερώ</w:t>
      </w:r>
      <w:r>
        <w:rPr>
          <w:rFonts w:ascii="Tahoma" w:hAnsi="Tahoma" w:cs="Tahoma"/>
          <w:sz w:val="22"/>
          <w:szCs w:val="22"/>
        </w:rPr>
        <w:t>σ</w:t>
      </w:r>
      <w:r w:rsidR="004003C9" w:rsidRPr="00461461">
        <w:rPr>
          <w:rFonts w:ascii="Tahoma" w:hAnsi="Tahoma" w:cs="Tahoma"/>
          <w:sz w:val="22"/>
          <w:szCs w:val="22"/>
        </w:rPr>
        <w:t xml:space="preserve">ει για την απόφαση αυτή την οικογένεια του μαθητή της Γαλακτοκομικής Επαγγελματικής Σχολής Ιωαννίνων Βαγγέλη Γιακουμάκη, εκφράζοντας στην οικογένεια την αμέριστη συμπαράσταση της διοίκησης και όλου του στελεχικού δυναμικού του ΕΛΓΟ-ΔΗΜΗΤΡΑ στις δύσκολες ώρες που περνούν τα μέλη </w:t>
      </w:r>
      <w:r>
        <w:rPr>
          <w:rFonts w:ascii="Tahoma" w:hAnsi="Tahoma" w:cs="Tahoma"/>
          <w:sz w:val="22"/>
          <w:szCs w:val="22"/>
        </w:rPr>
        <w:t>της.</w:t>
      </w:r>
    </w:p>
    <w:p w:rsidR="00402297" w:rsidRDefault="00402297" w:rsidP="00402297">
      <w:pPr>
        <w:spacing w:line="360" w:lineRule="exact"/>
        <w:ind w:left="360" w:firstLine="491"/>
        <w:jc w:val="center"/>
        <w:rPr>
          <w:rFonts w:cs="Tahoma"/>
          <w:b/>
          <w:szCs w:val="22"/>
        </w:rPr>
      </w:pPr>
      <w:r>
        <w:rPr>
          <w:rFonts w:cs="Tahoma"/>
          <w:b/>
          <w:szCs w:val="22"/>
        </w:rPr>
        <w:t>Ακριβές αντίγραφο</w:t>
      </w:r>
    </w:p>
    <w:p w:rsidR="00DC553F" w:rsidRPr="00461461" w:rsidRDefault="006F1A10" w:rsidP="00F94486">
      <w:pPr>
        <w:spacing w:line="360" w:lineRule="exact"/>
        <w:ind w:left="360" w:firstLine="491"/>
        <w:rPr>
          <w:rFonts w:cs="Tahoma"/>
          <w:b/>
          <w:szCs w:val="22"/>
        </w:rPr>
      </w:pPr>
      <w:r w:rsidRPr="00461461">
        <w:rPr>
          <w:rFonts w:cs="Tahoma"/>
          <w:b/>
          <w:szCs w:val="22"/>
        </w:rPr>
        <w:t>Ο</w:t>
      </w:r>
      <w:r w:rsidR="00DC553F" w:rsidRPr="00461461">
        <w:rPr>
          <w:rFonts w:cs="Tahoma"/>
          <w:b/>
          <w:szCs w:val="22"/>
        </w:rPr>
        <w:t xml:space="preserve"> Γραμματέας του Δ.Σ.</w:t>
      </w:r>
      <w:r w:rsidRPr="00461461">
        <w:rPr>
          <w:rFonts w:cs="Tahoma"/>
          <w:b/>
          <w:szCs w:val="22"/>
        </w:rPr>
        <w:t xml:space="preserve"> α.α.</w:t>
      </w:r>
      <w:r w:rsidR="00DC553F" w:rsidRPr="00461461">
        <w:rPr>
          <w:rFonts w:cs="Tahoma"/>
          <w:b/>
          <w:szCs w:val="22"/>
        </w:rPr>
        <w:t xml:space="preserve">                                         </w:t>
      </w:r>
      <w:r w:rsidR="004C3E75" w:rsidRPr="00461461">
        <w:rPr>
          <w:rFonts w:cs="Tahoma"/>
          <w:b/>
          <w:szCs w:val="22"/>
        </w:rPr>
        <w:t xml:space="preserve">  </w:t>
      </w:r>
      <w:r w:rsidR="00DC553F" w:rsidRPr="00461461">
        <w:rPr>
          <w:rFonts w:cs="Tahoma"/>
          <w:b/>
          <w:szCs w:val="22"/>
        </w:rPr>
        <w:t xml:space="preserve">Ο Πρόεδρος του Δ.Σ. </w:t>
      </w:r>
    </w:p>
    <w:p w:rsidR="00DC553F" w:rsidRPr="00461461" w:rsidRDefault="00DC553F" w:rsidP="00DC553F">
      <w:pPr>
        <w:spacing w:line="360" w:lineRule="auto"/>
        <w:ind w:left="360"/>
        <w:rPr>
          <w:rFonts w:cs="Tahoma"/>
          <w:b/>
          <w:szCs w:val="22"/>
        </w:rPr>
      </w:pPr>
    </w:p>
    <w:p w:rsidR="00DC553F" w:rsidRPr="00461461" w:rsidRDefault="00DC553F" w:rsidP="00DC553F">
      <w:pPr>
        <w:spacing w:before="240"/>
        <w:ind w:left="360" w:firstLine="5452"/>
        <w:rPr>
          <w:rFonts w:cs="Tahoma"/>
          <w:b/>
          <w:szCs w:val="22"/>
        </w:rPr>
      </w:pPr>
      <w:r w:rsidRPr="00461461">
        <w:rPr>
          <w:rFonts w:cs="Tahoma"/>
          <w:szCs w:val="22"/>
        </w:rPr>
        <w:t xml:space="preserve">     </w:t>
      </w:r>
    </w:p>
    <w:p w:rsidR="00DC553F" w:rsidRPr="00461461" w:rsidRDefault="00DC553F" w:rsidP="00DC553F">
      <w:pPr>
        <w:tabs>
          <w:tab w:val="left" w:pos="5595"/>
          <w:tab w:val="left" w:pos="5880"/>
        </w:tabs>
        <w:ind w:left="360"/>
        <w:rPr>
          <w:rFonts w:cs="Tahoma"/>
          <w:szCs w:val="22"/>
        </w:rPr>
      </w:pPr>
      <w:r w:rsidRPr="00461461">
        <w:rPr>
          <w:rFonts w:cs="Tahoma"/>
          <w:b/>
          <w:szCs w:val="22"/>
        </w:rPr>
        <w:t xml:space="preserve">           </w:t>
      </w:r>
      <w:r w:rsidR="006F1A10" w:rsidRPr="00461461">
        <w:rPr>
          <w:rFonts w:cs="Tahoma"/>
          <w:b/>
          <w:szCs w:val="22"/>
        </w:rPr>
        <w:t>Μάρκος Καρκάνης</w:t>
      </w:r>
      <w:r w:rsidRPr="00461461">
        <w:rPr>
          <w:rFonts w:cs="Tahoma"/>
          <w:b/>
          <w:szCs w:val="22"/>
        </w:rPr>
        <w:t xml:space="preserve">                                                </w:t>
      </w:r>
      <w:r w:rsidR="004C3E75" w:rsidRPr="00461461">
        <w:rPr>
          <w:rFonts w:cs="Tahoma"/>
          <w:b/>
          <w:szCs w:val="22"/>
        </w:rPr>
        <w:t xml:space="preserve">Καθ. Σέρκο </w:t>
      </w:r>
      <w:r w:rsidR="00BE6020" w:rsidRPr="00461461">
        <w:rPr>
          <w:rFonts w:cs="Tahoma"/>
          <w:b/>
          <w:szCs w:val="22"/>
          <w:lang w:val="en-US"/>
        </w:rPr>
        <w:t>A</w:t>
      </w:r>
      <w:r w:rsidR="00BE6020" w:rsidRPr="00461461">
        <w:rPr>
          <w:rFonts w:cs="Tahoma"/>
          <w:b/>
          <w:szCs w:val="22"/>
        </w:rPr>
        <w:t xml:space="preserve">. </w:t>
      </w:r>
      <w:r w:rsidR="004C3E75" w:rsidRPr="00461461">
        <w:rPr>
          <w:rFonts w:cs="Tahoma"/>
          <w:b/>
          <w:szCs w:val="22"/>
        </w:rPr>
        <w:t>Χαρουτουνιάν</w:t>
      </w:r>
    </w:p>
    <w:sectPr w:rsidR="00DC553F" w:rsidRPr="00461461" w:rsidSect="0074410A">
      <w:headerReference w:type="default" r:id="rId8"/>
      <w:footerReference w:type="default" r:id="rId9"/>
      <w:pgSz w:w="11905" w:h="16837"/>
      <w:pgMar w:top="851" w:right="848" w:bottom="1276" w:left="1276" w:header="284" w:footer="296"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CC0" w:rsidRDefault="00A43CC0">
      <w:r>
        <w:separator/>
      </w:r>
    </w:p>
  </w:endnote>
  <w:endnote w:type="continuationSeparator" w:id="1">
    <w:p w:rsidR="00A43CC0" w:rsidRDefault="00A43CC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20002A87" w:usb1="80000000" w:usb2="00000008" w:usb3="00000000" w:csb0="000001FF" w:csb1="00000000"/>
  </w:font>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61002A87" w:usb1="80000000" w:usb2="00000008" w:usb3="00000000" w:csb0="0001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DejaVu Sans">
    <w:altName w:val="MS Mincho"/>
    <w:charset w:val="80"/>
    <w:family w:val="auto"/>
    <w:pitch w:val="variable"/>
    <w:sig w:usb0="00000000" w:usb1="00000000" w:usb2="00000000" w:usb3="00000000" w:csb0="00000000" w:csb1="00000000"/>
  </w:font>
  <w:font w:name="Lucida Sans Unicode">
    <w:panose1 w:val="020B0602030504020204"/>
    <w:charset w:val="A1"/>
    <w:family w:val="swiss"/>
    <w:pitch w:val="variable"/>
    <w:sig w:usb0="80000AFF" w:usb1="0000396B" w:usb2="00000000" w:usb3="00000000" w:csb0="0000003F" w:csb1="00000000"/>
  </w:font>
  <w:font w:name="Comic Sans MS">
    <w:panose1 w:val="030F0702030302020204"/>
    <w:charset w:val="A1"/>
    <w:family w:val="script"/>
    <w:pitch w:val="variable"/>
    <w:sig w:usb0="00000287" w:usb1="00000000" w:usb2="00000000" w:usb3="00000000" w:csb0="0000009F" w:csb1="00000000"/>
  </w:font>
  <w:font w:name="Liberation Serif">
    <w:altName w:val="MS Mincho"/>
    <w:charset w:val="80"/>
    <w:family w:val="roman"/>
    <w:pitch w:val="variable"/>
    <w:sig w:usb0="00000000" w:usb1="00000000" w:usb2="00000000" w:usb3="00000000" w:csb0="00000000"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923" w:rsidRDefault="00303923" w:rsidP="00540091">
    <w:pPr>
      <w:pStyle w:val="a9"/>
      <w:pBdr>
        <w:top w:val="single" w:sz="4" w:space="1" w:color="000000"/>
      </w:pBdr>
      <w:tabs>
        <w:tab w:val="right" w:pos="9781"/>
      </w:tabs>
      <w:ind w:right="-1"/>
    </w:pPr>
    <w:r>
      <w:rPr>
        <w:sz w:val="16"/>
      </w:rPr>
      <w:t xml:space="preserve">Απόφαση ΔΣ θέμα </w:t>
    </w:r>
    <w:r w:rsidR="00936274">
      <w:rPr>
        <w:sz w:val="16"/>
      </w:rPr>
      <w:t>01</w:t>
    </w:r>
    <w:r>
      <w:rPr>
        <w:sz w:val="16"/>
      </w:rPr>
      <w:t>/5</w:t>
    </w:r>
    <w:r w:rsidR="00936274">
      <w:rPr>
        <w:sz w:val="16"/>
      </w:rPr>
      <w:t>7</w:t>
    </w:r>
    <w:r>
      <w:rPr>
        <w:sz w:val="16"/>
      </w:rPr>
      <w:t>ης/</w:t>
    </w:r>
    <w:r w:rsidR="00936274">
      <w:rPr>
        <w:sz w:val="16"/>
      </w:rPr>
      <w:t>09</w:t>
    </w:r>
    <w:r w:rsidRPr="00683457">
      <w:rPr>
        <w:sz w:val="16"/>
      </w:rPr>
      <w:t>.</w:t>
    </w:r>
    <w:r w:rsidR="00C37C80" w:rsidRPr="00C37C80">
      <w:rPr>
        <w:sz w:val="16"/>
      </w:rPr>
      <w:t>0</w:t>
    </w:r>
    <w:r w:rsidR="00936274">
      <w:rPr>
        <w:sz w:val="16"/>
      </w:rPr>
      <w:t>3</w:t>
    </w:r>
    <w:r>
      <w:rPr>
        <w:sz w:val="16"/>
      </w:rPr>
      <w:t>.201</w:t>
    </w:r>
    <w:r w:rsidR="00C37C80" w:rsidRPr="00C37C80">
      <w:rPr>
        <w:sz w:val="16"/>
      </w:rPr>
      <w:t>5</w:t>
    </w:r>
    <w:r>
      <w:rPr>
        <w:sz w:val="16"/>
      </w:rPr>
      <w:tab/>
      <w:t xml:space="preserve">Σελίδα </w:t>
    </w:r>
    <w:r w:rsidR="00F9267A">
      <w:rPr>
        <w:sz w:val="16"/>
      </w:rPr>
      <w:fldChar w:fldCharType="begin"/>
    </w:r>
    <w:r>
      <w:rPr>
        <w:sz w:val="16"/>
      </w:rPr>
      <w:instrText xml:space="preserve"> PAGE </w:instrText>
    </w:r>
    <w:r w:rsidR="00F9267A">
      <w:rPr>
        <w:sz w:val="16"/>
      </w:rPr>
      <w:fldChar w:fldCharType="separate"/>
    </w:r>
    <w:r w:rsidR="001E2557">
      <w:rPr>
        <w:noProof/>
        <w:sz w:val="16"/>
      </w:rPr>
      <w:t>3</w:t>
    </w:r>
    <w:r w:rsidR="00F9267A">
      <w:rPr>
        <w:sz w:val="16"/>
      </w:rPr>
      <w:fldChar w:fldCharType="end"/>
    </w:r>
    <w:r>
      <w:rPr>
        <w:sz w:val="16"/>
      </w:rPr>
      <w:t xml:space="preserve"> από </w:t>
    </w:r>
    <w:r w:rsidR="00F9267A">
      <w:rPr>
        <w:sz w:val="16"/>
      </w:rPr>
      <w:fldChar w:fldCharType="begin"/>
    </w:r>
    <w:r>
      <w:rPr>
        <w:sz w:val="16"/>
      </w:rPr>
      <w:instrText xml:space="preserve"> NUMPAGES \*Arabic </w:instrText>
    </w:r>
    <w:r w:rsidR="00F9267A">
      <w:rPr>
        <w:sz w:val="16"/>
      </w:rPr>
      <w:fldChar w:fldCharType="separate"/>
    </w:r>
    <w:r w:rsidR="001E2557">
      <w:rPr>
        <w:noProof/>
        <w:sz w:val="16"/>
      </w:rPr>
      <w:t>3</w:t>
    </w:r>
    <w:r w:rsidR="00F9267A">
      <w:rPr>
        <w:sz w:val="16"/>
      </w:rPr>
      <w:fldChar w:fldCharType="end"/>
    </w:r>
  </w:p>
  <w:p w:rsidR="00303923" w:rsidRDefault="00303923">
    <w:pPr>
      <w:pStyle w:val="a9"/>
    </w:pPr>
  </w:p>
  <w:p w:rsidR="00303923" w:rsidRDefault="0030392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CC0" w:rsidRDefault="00A43CC0">
      <w:r>
        <w:separator/>
      </w:r>
    </w:p>
  </w:footnote>
  <w:footnote w:type="continuationSeparator" w:id="1">
    <w:p w:rsidR="00A43CC0" w:rsidRDefault="00A43C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923" w:rsidRDefault="00D173EE">
    <w:pPr>
      <w:pStyle w:val="a8"/>
    </w:pPr>
    <w:r>
      <w:rPr>
        <w:noProof/>
        <w:lang w:eastAsia="el-GR"/>
      </w:rPr>
      <w:drawing>
        <wp:inline distT="0" distB="0" distL="0" distR="0">
          <wp:extent cx="5410200" cy="65722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0200" cy="657225"/>
                  </a:xfrm>
                  <a:prstGeom prst="rect">
                    <a:avLst/>
                  </a:prstGeom>
                  <a:solidFill>
                    <a:srgbClr val="FFFFFF"/>
                  </a:solidFill>
                  <a:ln>
                    <a:noFill/>
                  </a:ln>
                </pic:spPr>
              </pic:pic>
            </a:graphicData>
          </a:graphic>
        </wp:inline>
      </w:drawing>
    </w:r>
  </w:p>
  <w:p w:rsidR="00303923" w:rsidRDefault="0030392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rFonts w:ascii="Arial" w:hAnsi="Arial"/>
        <w:sz w:val="22"/>
        <w:szCs w:val="22"/>
      </w:rPr>
    </w:lvl>
    <w:lvl w:ilvl="2">
      <w:start w:val="1"/>
      <w:numFmt w:val="decimal"/>
      <w:lvlText w:val="%3."/>
      <w:lvlJc w:val="left"/>
      <w:pPr>
        <w:tabs>
          <w:tab w:val="num" w:pos="1440"/>
        </w:tabs>
        <w:ind w:left="1440" w:hanging="360"/>
      </w:pPr>
      <w:rPr>
        <w:rFonts w:ascii="Arial" w:hAnsi="Arial"/>
        <w:sz w:val="22"/>
        <w:szCs w:val="22"/>
      </w:rPr>
    </w:lvl>
    <w:lvl w:ilvl="3">
      <w:start w:val="1"/>
      <w:numFmt w:val="decimal"/>
      <w:lvlText w:val="%4."/>
      <w:lvlJc w:val="left"/>
      <w:pPr>
        <w:tabs>
          <w:tab w:val="num" w:pos="1800"/>
        </w:tabs>
        <w:ind w:left="1800" w:hanging="360"/>
      </w:pPr>
      <w:rPr>
        <w:rFonts w:ascii="Arial" w:hAnsi="Arial"/>
        <w:sz w:val="22"/>
        <w:szCs w:val="22"/>
      </w:rPr>
    </w:lvl>
    <w:lvl w:ilvl="4">
      <w:start w:val="1"/>
      <w:numFmt w:val="decimal"/>
      <w:lvlText w:val="%5."/>
      <w:lvlJc w:val="left"/>
      <w:pPr>
        <w:tabs>
          <w:tab w:val="num" w:pos="2160"/>
        </w:tabs>
        <w:ind w:left="2160" w:hanging="360"/>
      </w:pPr>
      <w:rPr>
        <w:rFonts w:ascii="Arial" w:hAnsi="Arial"/>
        <w:sz w:val="22"/>
        <w:szCs w:val="22"/>
      </w:rPr>
    </w:lvl>
    <w:lvl w:ilvl="5">
      <w:start w:val="1"/>
      <w:numFmt w:val="decimal"/>
      <w:lvlText w:val="%6."/>
      <w:lvlJc w:val="left"/>
      <w:pPr>
        <w:tabs>
          <w:tab w:val="num" w:pos="2520"/>
        </w:tabs>
        <w:ind w:left="2520" w:hanging="360"/>
      </w:pPr>
      <w:rPr>
        <w:rFonts w:ascii="Arial" w:hAnsi="Arial"/>
        <w:sz w:val="22"/>
        <w:szCs w:val="22"/>
      </w:rPr>
    </w:lvl>
    <w:lvl w:ilvl="6">
      <w:start w:val="1"/>
      <w:numFmt w:val="decimal"/>
      <w:lvlText w:val="%7."/>
      <w:lvlJc w:val="left"/>
      <w:pPr>
        <w:tabs>
          <w:tab w:val="num" w:pos="2880"/>
        </w:tabs>
        <w:ind w:left="2880" w:hanging="360"/>
      </w:pPr>
      <w:rPr>
        <w:rFonts w:ascii="Arial" w:hAnsi="Arial"/>
        <w:sz w:val="22"/>
        <w:szCs w:val="22"/>
      </w:rPr>
    </w:lvl>
    <w:lvl w:ilvl="7">
      <w:start w:val="1"/>
      <w:numFmt w:val="decimal"/>
      <w:lvlText w:val="%8."/>
      <w:lvlJc w:val="left"/>
      <w:pPr>
        <w:tabs>
          <w:tab w:val="num" w:pos="3240"/>
        </w:tabs>
        <w:ind w:left="3240" w:hanging="360"/>
      </w:pPr>
      <w:rPr>
        <w:rFonts w:ascii="Arial" w:hAnsi="Arial"/>
        <w:sz w:val="22"/>
        <w:szCs w:val="22"/>
      </w:rPr>
    </w:lvl>
    <w:lvl w:ilvl="8">
      <w:start w:val="1"/>
      <w:numFmt w:val="decimal"/>
      <w:lvlText w:val="%9."/>
      <w:lvlJc w:val="left"/>
      <w:pPr>
        <w:tabs>
          <w:tab w:val="num" w:pos="3600"/>
        </w:tabs>
        <w:ind w:left="3600" w:hanging="360"/>
      </w:pPr>
      <w:rPr>
        <w:rFonts w:ascii="Arial" w:hAnsi="Arial"/>
        <w:sz w:val="22"/>
        <w:szCs w:val="22"/>
      </w:rPr>
    </w:lvl>
  </w:abstractNum>
  <w:abstractNum w:abstractNumId="3">
    <w:nsid w:val="00000004"/>
    <w:multiLevelType w:val="singleLevel"/>
    <w:tmpl w:val="00000004"/>
    <w:name w:val="WW8Num4"/>
    <w:lvl w:ilvl="0">
      <w:start w:val="1"/>
      <w:numFmt w:val="bullet"/>
      <w:lvlText w:val=""/>
      <w:lvlJc w:val="left"/>
      <w:pPr>
        <w:tabs>
          <w:tab w:val="num" w:pos="0"/>
        </w:tabs>
        <w:ind w:left="1077" w:hanging="360"/>
      </w:pPr>
      <w:rPr>
        <w:rFonts w:ascii="Symbol" w:hAnsi="Symbol"/>
      </w:rPr>
    </w:lvl>
  </w:abstractNum>
  <w:abstractNum w:abstractNumId="4">
    <w:nsid w:val="02D95E15"/>
    <w:multiLevelType w:val="hybridMultilevel"/>
    <w:tmpl w:val="C90A343C"/>
    <w:lvl w:ilvl="0" w:tplc="0408000F">
      <w:start w:val="1"/>
      <w:numFmt w:val="decimal"/>
      <w:lvlText w:val="%1."/>
      <w:lvlJc w:val="left"/>
      <w:pPr>
        <w:ind w:left="9008"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86708B9"/>
    <w:multiLevelType w:val="hybridMultilevel"/>
    <w:tmpl w:val="E84AE52C"/>
    <w:lvl w:ilvl="0" w:tplc="4B22DCF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88E6477"/>
    <w:multiLevelType w:val="hybridMultilevel"/>
    <w:tmpl w:val="A2620DD8"/>
    <w:lvl w:ilvl="0" w:tplc="8E88705A">
      <w:start w:val="1"/>
      <w:numFmt w:val="decimal"/>
      <w:lvlText w:val="%1."/>
      <w:lvlJc w:val="left"/>
      <w:pPr>
        <w:ind w:left="720" w:hanging="360"/>
      </w:pPr>
      <w:rPr>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0D790358"/>
    <w:multiLevelType w:val="hybridMultilevel"/>
    <w:tmpl w:val="E6C26418"/>
    <w:lvl w:ilvl="0" w:tplc="CEC4DADC">
      <w:numFmt w:val="bullet"/>
      <w:lvlText w:val="-"/>
      <w:lvlJc w:val="left"/>
      <w:pPr>
        <w:ind w:left="1080" w:hanging="360"/>
      </w:pPr>
      <w:rPr>
        <w:rFonts w:ascii="Tahoma" w:eastAsia="Times New Roman" w:hAnsi="Tahoma" w:cs="Tahoma" w:hint="default"/>
        <w:color w:val="000000"/>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0DA9320C"/>
    <w:multiLevelType w:val="hybridMultilevel"/>
    <w:tmpl w:val="879CD146"/>
    <w:lvl w:ilvl="0" w:tplc="E2080626">
      <w:start w:val="1"/>
      <w:numFmt w:val="decimal"/>
      <w:lvlText w:val="%1."/>
      <w:lvlJc w:val="left"/>
      <w:pPr>
        <w:tabs>
          <w:tab w:val="num" w:pos="720"/>
        </w:tabs>
        <w:ind w:left="720" w:hanging="360"/>
      </w:pPr>
      <w:rPr>
        <w:b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86C0C67"/>
    <w:multiLevelType w:val="hybridMultilevel"/>
    <w:tmpl w:val="9B64E1EE"/>
    <w:lvl w:ilvl="0" w:tplc="E99817F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5FF63A3"/>
    <w:multiLevelType w:val="hybridMultilevel"/>
    <w:tmpl w:val="9A843D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6B1007D"/>
    <w:multiLevelType w:val="hybridMultilevel"/>
    <w:tmpl w:val="AD46E8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9C52EB4"/>
    <w:multiLevelType w:val="hybridMultilevel"/>
    <w:tmpl w:val="09347A7A"/>
    <w:lvl w:ilvl="0" w:tplc="7C486070">
      <w:start w:val="1"/>
      <w:numFmt w:val="decimal"/>
      <w:lvlText w:val="%1."/>
      <w:lvlJc w:val="left"/>
      <w:pPr>
        <w:ind w:left="720" w:hanging="360"/>
      </w:pPr>
      <w:rPr>
        <w:rFonts w:ascii="Times New Roman" w:hAnsi="Times New Roman" w:cs="Times New Roman"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D085120"/>
    <w:multiLevelType w:val="hybridMultilevel"/>
    <w:tmpl w:val="C834216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E733896"/>
    <w:multiLevelType w:val="hybridMultilevel"/>
    <w:tmpl w:val="DA069D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09B6CC9"/>
    <w:multiLevelType w:val="hybridMultilevel"/>
    <w:tmpl w:val="2C845120"/>
    <w:lvl w:ilvl="0" w:tplc="0408000F">
      <w:start w:val="12"/>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335220B2"/>
    <w:multiLevelType w:val="hybridMultilevel"/>
    <w:tmpl w:val="0C0A2956"/>
    <w:lvl w:ilvl="0" w:tplc="016E2476">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5C7643B"/>
    <w:multiLevelType w:val="hybridMultilevel"/>
    <w:tmpl w:val="D5107A6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0316818"/>
    <w:multiLevelType w:val="hybridMultilevel"/>
    <w:tmpl w:val="1938CC92"/>
    <w:lvl w:ilvl="0" w:tplc="04080001">
      <w:start w:val="1"/>
      <w:numFmt w:val="bullet"/>
      <w:lvlText w:val=""/>
      <w:lvlJc w:val="left"/>
      <w:pPr>
        <w:ind w:left="644"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1">
      <w:start w:val="1"/>
      <w:numFmt w:val="bullet"/>
      <w:lvlText w:val=""/>
      <w:lvlJc w:val="left"/>
      <w:pPr>
        <w:ind w:left="2160" w:hanging="360"/>
      </w:pPr>
      <w:rPr>
        <w:rFonts w:ascii="Symbol" w:hAnsi="Symbol"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5B14F8D"/>
    <w:multiLevelType w:val="hybridMultilevel"/>
    <w:tmpl w:val="50C899C2"/>
    <w:lvl w:ilvl="0" w:tplc="2C30B614">
      <w:start w:val="1"/>
      <w:numFmt w:val="decimal"/>
      <w:lvlText w:val="%1."/>
      <w:lvlJc w:val="left"/>
      <w:pPr>
        <w:ind w:left="720" w:hanging="360"/>
      </w:pPr>
      <w:rPr>
        <w:rFonts w:ascii="Tahoma" w:eastAsia="Times New Roman" w:hAnsi="Tahoma" w:cs="Tahoma"/>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90346A6"/>
    <w:multiLevelType w:val="hybridMultilevel"/>
    <w:tmpl w:val="11F2C912"/>
    <w:lvl w:ilvl="0" w:tplc="435818D8">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B7C2C11"/>
    <w:multiLevelType w:val="hybridMultilevel"/>
    <w:tmpl w:val="34806FC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nsid w:val="5169674B"/>
    <w:multiLevelType w:val="hybridMultilevel"/>
    <w:tmpl w:val="CBE0EE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43F470F"/>
    <w:multiLevelType w:val="hybridMultilevel"/>
    <w:tmpl w:val="B5D8BA6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5AC56F6A"/>
    <w:multiLevelType w:val="hybridMultilevel"/>
    <w:tmpl w:val="E7149D24"/>
    <w:lvl w:ilvl="0" w:tplc="0408000F">
      <w:start w:val="1"/>
      <w:numFmt w:val="decimal"/>
      <w:lvlText w:val="%1."/>
      <w:lvlJc w:val="left"/>
      <w:pPr>
        <w:ind w:left="3479" w:hanging="360"/>
      </w:pPr>
    </w:lvl>
    <w:lvl w:ilvl="1" w:tplc="04080019" w:tentative="1">
      <w:start w:val="1"/>
      <w:numFmt w:val="lowerLetter"/>
      <w:lvlText w:val="%2."/>
      <w:lvlJc w:val="left"/>
      <w:pPr>
        <w:ind w:left="4199" w:hanging="360"/>
      </w:pPr>
    </w:lvl>
    <w:lvl w:ilvl="2" w:tplc="0408001B" w:tentative="1">
      <w:start w:val="1"/>
      <w:numFmt w:val="lowerRoman"/>
      <w:lvlText w:val="%3."/>
      <w:lvlJc w:val="right"/>
      <w:pPr>
        <w:ind w:left="4919" w:hanging="180"/>
      </w:pPr>
    </w:lvl>
    <w:lvl w:ilvl="3" w:tplc="0408000F" w:tentative="1">
      <w:start w:val="1"/>
      <w:numFmt w:val="decimal"/>
      <w:lvlText w:val="%4."/>
      <w:lvlJc w:val="left"/>
      <w:pPr>
        <w:ind w:left="5639" w:hanging="360"/>
      </w:pPr>
    </w:lvl>
    <w:lvl w:ilvl="4" w:tplc="04080019" w:tentative="1">
      <w:start w:val="1"/>
      <w:numFmt w:val="lowerLetter"/>
      <w:lvlText w:val="%5."/>
      <w:lvlJc w:val="left"/>
      <w:pPr>
        <w:ind w:left="6359" w:hanging="360"/>
      </w:pPr>
    </w:lvl>
    <w:lvl w:ilvl="5" w:tplc="0408001B" w:tentative="1">
      <w:start w:val="1"/>
      <w:numFmt w:val="lowerRoman"/>
      <w:lvlText w:val="%6."/>
      <w:lvlJc w:val="right"/>
      <w:pPr>
        <w:ind w:left="7079" w:hanging="180"/>
      </w:pPr>
    </w:lvl>
    <w:lvl w:ilvl="6" w:tplc="0408000F" w:tentative="1">
      <w:start w:val="1"/>
      <w:numFmt w:val="decimal"/>
      <w:lvlText w:val="%7."/>
      <w:lvlJc w:val="left"/>
      <w:pPr>
        <w:ind w:left="7799" w:hanging="360"/>
      </w:pPr>
    </w:lvl>
    <w:lvl w:ilvl="7" w:tplc="04080019" w:tentative="1">
      <w:start w:val="1"/>
      <w:numFmt w:val="lowerLetter"/>
      <w:lvlText w:val="%8."/>
      <w:lvlJc w:val="left"/>
      <w:pPr>
        <w:ind w:left="8519" w:hanging="360"/>
      </w:pPr>
    </w:lvl>
    <w:lvl w:ilvl="8" w:tplc="0408001B" w:tentative="1">
      <w:start w:val="1"/>
      <w:numFmt w:val="lowerRoman"/>
      <w:lvlText w:val="%9."/>
      <w:lvlJc w:val="right"/>
      <w:pPr>
        <w:ind w:left="9239" w:hanging="180"/>
      </w:pPr>
    </w:lvl>
  </w:abstractNum>
  <w:abstractNum w:abstractNumId="25">
    <w:nsid w:val="5ED8573A"/>
    <w:multiLevelType w:val="hybridMultilevel"/>
    <w:tmpl w:val="3FF4E394"/>
    <w:lvl w:ilvl="0" w:tplc="2E1E96DC">
      <w:start w:val="1"/>
      <w:numFmt w:val="decimal"/>
      <w:lvlText w:val="%1."/>
      <w:lvlJc w:val="left"/>
      <w:pPr>
        <w:tabs>
          <w:tab w:val="num" w:pos="720"/>
        </w:tabs>
        <w:ind w:left="720" w:hanging="360"/>
      </w:pPr>
      <w:rPr>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nsid w:val="659C5644"/>
    <w:multiLevelType w:val="hybridMultilevel"/>
    <w:tmpl w:val="872C467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7">
    <w:nsid w:val="66AC17E3"/>
    <w:multiLevelType w:val="hybridMultilevel"/>
    <w:tmpl w:val="2312E33A"/>
    <w:lvl w:ilvl="0" w:tplc="B51ED1C8">
      <w:start w:val="1"/>
      <w:numFmt w:val="decimal"/>
      <w:lvlText w:val="%1."/>
      <w:lvlJc w:val="left"/>
      <w:pPr>
        <w:ind w:left="786" w:hanging="360"/>
      </w:pPr>
      <w:rPr>
        <w:b w:val="0"/>
        <w:i w:val="0"/>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8">
    <w:nsid w:val="6F3C0D65"/>
    <w:multiLevelType w:val="hybridMultilevel"/>
    <w:tmpl w:val="C83C186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74B75F25"/>
    <w:multiLevelType w:val="hybridMultilevel"/>
    <w:tmpl w:val="F6BAC40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785B0C61"/>
    <w:multiLevelType w:val="hybridMultilevel"/>
    <w:tmpl w:val="2FF63D0C"/>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31">
    <w:nsid w:val="7DAF0066"/>
    <w:multiLevelType w:val="hybridMultilevel"/>
    <w:tmpl w:val="EDA4679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30"/>
  </w:num>
  <w:num w:numId="6">
    <w:abstractNumId w:val="23"/>
  </w:num>
  <w:num w:numId="7">
    <w:abstractNumId w:val="18"/>
  </w:num>
  <w:num w:numId="8">
    <w:abstractNumId w:val="20"/>
  </w:num>
  <w:num w:numId="9">
    <w:abstractNumId w:val="17"/>
  </w:num>
  <w:num w:numId="10">
    <w:abstractNumId w:val="9"/>
  </w:num>
  <w:num w:numId="11">
    <w:abstractNumId w:val="14"/>
  </w:num>
  <w:num w:numId="12">
    <w:abstractNumId w:val="22"/>
  </w:num>
  <w:num w:numId="13">
    <w:abstractNumId w:val="29"/>
  </w:num>
  <w:num w:numId="14">
    <w:abstractNumId w:val="28"/>
  </w:num>
  <w:num w:numId="15">
    <w:abstractNumId w:val="15"/>
  </w:num>
  <w:num w:numId="16">
    <w:abstractNumId w:val="4"/>
  </w:num>
  <w:num w:numId="17">
    <w:abstractNumId w:val="13"/>
  </w:num>
  <w:num w:numId="18">
    <w:abstractNumId w:val="19"/>
  </w:num>
  <w:num w:numId="19">
    <w:abstractNumId w:val="10"/>
  </w:num>
  <w:num w:numId="20">
    <w:abstractNumId w:val="5"/>
  </w:num>
  <w:num w:numId="21">
    <w:abstractNumId w:val="26"/>
  </w:num>
  <w:num w:numId="22">
    <w:abstractNumId w:val="27"/>
  </w:num>
  <w:num w:numId="23">
    <w:abstractNumId w:val="24"/>
  </w:num>
  <w:num w:numId="24">
    <w:abstractNumId w:val="21"/>
  </w:num>
  <w:num w:numId="25">
    <w:abstractNumId w:val="31"/>
  </w:num>
  <w:num w:numId="26">
    <w:abstractNumId w:val="25"/>
  </w:num>
  <w:num w:numId="27">
    <w:abstractNumId w:val="6"/>
  </w:num>
  <w:num w:numId="28">
    <w:abstractNumId w:val="8"/>
  </w:num>
  <w:num w:numId="29">
    <w:abstractNumId w:val="7"/>
  </w:num>
  <w:num w:numId="30">
    <w:abstractNumId w:val="16"/>
  </w:num>
  <w:num w:numId="31">
    <w:abstractNumId w:val="11"/>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1D6138"/>
    <w:rsid w:val="00000AF6"/>
    <w:rsid w:val="00016575"/>
    <w:rsid w:val="00036BE4"/>
    <w:rsid w:val="0005158E"/>
    <w:rsid w:val="00053C96"/>
    <w:rsid w:val="00055613"/>
    <w:rsid w:val="000612D5"/>
    <w:rsid w:val="00065485"/>
    <w:rsid w:val="0009317E"/>
    <w:rsid w:val="000B0409"/>
    <w:rsid w:val="000B25A0"/>
    <w:rsid w:val="000B5BDF"/>
    <w:rsid w:val="000C602D"/>
    <w:rsid w:val="000D3B1A"/>
    <w:rsid w:val="00120D44"/>
    <w:rsid w:val="00131395"/>
    <w:rsid w:val="0013670D"/>
    <w:rsid w:val="0013728F"/>
    <w:rsid w:val="0014211A"/>
    <w:rsid w:val="001601C1"/>
    <w:rsid w:val="00175AC6"/>
    <w:rsid w:val="00176228"/>
    <w:rsid w:val="00186D34"/>
    <w:rsid w:val="001A3CCE"/>
    <w:rsid w:val="001A48C9"/>
    <w:rsid w:val="001A596B"/>
    <w:rsid w:val="001C0985"/>
    <w:rsid w:val="001D6138"/>
    <w:rsid w:val="001E2557"/>
    <w:rsid w:val="001F3635"/>
    <w:rsid w:val="00200DFA"/>
    <w:rsid w:val="00203CF8"/>
    <w:rsid w:val="00213791"/>
    <w:rsid w:val="002158CC"/>
    <w:rsid w:val="0021608F"/>
    <w:rsid w:val="002353CD"/>
    <w:rsid w:val="00235FB9"/>
    <w:rsid w:val="00246860"/>
    <w:rsid w:val="002542C8"/>
    <w:rsid w:val="00271314"/>
    <w:rsid w:val="00285784"/>
    <w:rsid w:val="00295C62"/>
    <w:rsid w:val="002C4178"/>
    <w:rsid w:val="002D2474"/>
    <w:rsid w:val="002F00E7"/>
    <w:rsid w:val="002F697D"/>
    <w:rsid w:val="00303306"/>
    <w:rsid w:val="00303923"/>
    <w:rsid w:val="00310A34"/>
    <w:rsid w:val="003279C1"/>
    <w:rsid w:val="003401A2"/>
    <w:rsid w:val="003476F5"/>
    <w:rsid w:val="00363A67"/>
    <w:rsid w:val="003673E7"/>
    <w:rsid w:val="00371472"/>
    <w:rsid w:val="003B7478"/>
    <w:rsid w:val="003C78FE"/>
    <w:rsid w:val="003D7C47"/>
    <w:rsid w:val="004003C9"/>
    <w:rsid w:val="00402297"/>
    <w:rsid w:val="0040446C"/>
    <w:rsid w:val="00423A0B"/>
    <w:rsid w:val="00461461"/>
    <w:rsid w:val="0046296D"/>
    <w:rsid w:val="0048024C"/>
    <w:rsid w:val="00493BF7"/>
    <w:rsid w:val="004A67A9"/>
    <w:rsid w:val="004A6E63"/>
    <w:rsid w:val="004A7AC7"/>
    <w:rsid w:val="004B48AA"/>
    <w:rsid w:val="004C15D8"/>
    <w:rsid w:val="004C3E75"/>
    <w:rsid w:val="004C4024"/>
    <w:rsid w:val="004C7C66"/>
    <w:rsid w:val="004D6C7B"/>
    <w:rsid w:val="004E54B4"/>
    <w:rsid w:val="004F2E65"/>
    <w:rsid w:val="00516B0C"/>
    <w:rsid w:val="00530327"/>
    <w:rsid w:val="00530CB4"/>
    <w:rsid w:val="00540091"/>
    <w:rsid w:val="00550ED3"/>
    <w:rsid w:val="00553D9E"/>
    <w:rsid w:val="00554BAD"/>
    <w:rsid w:val="0056046C"/>
    <w:rsid w:val="0056756F"/>
    <w:rsid w:val="0059297A"/>
    <w:rsid w:val="00594BFB"/>
    <w:rsid w:val="00595910"/>
    <w:rsid w:val="0059777C"/>
    <w:rsid w:val="005A7A5C"/>
    <w:rsid w:val="005C556B"/>
    <w:rsid w:val="005D1689"/>
    <w:rsid w:val="005E411A"/>
    <w:rsid w:val="006130D7"/>
    <w:rsid w:val="006375E2"/>
    <w:rsid w:val="00640153"/>
    <w:rsid w:val="006539B7"/>
    <w:rsid w:val="006820D5"/>
    <w:rsid w:val="00683192"/>
    <w:rsid w:val="00683457"/>
    <w:rsid w:val="006900DA"/>
    <w:rsid w:val="00695595"/>
    <w:rsid w:val="006A0DFB"/>
    <w:rsid w:val="006A6061"/>
    <w:rsid w:val="006B3393"/>
    <w:rsid w:val="006D25DE"/>
    <w:rsid w:val="006E4058"/>
    <w:rsid w:val="006E50F0"/>
    <w:rsid w:val="006F1A10"/>
    <w:rsid w:val="006F4358"/>
    <w:rsid w:val="006F4A46"/>
    <w:rsid w:val="0070306C"/>
    <w:rsid w:val="0070328A"/>
    <w:rsid w:val="00711CC2"/>
    <w:rsid w:val="00722AD3"/>
    <w:rsid w:val="007258E9"/>
    <w:rsid w:val="00743C85"/>
    <w:rsid w:val="0074410A"/>
    <w:rsid w:val="00747328"/>
    <w:rsid w:val="00765B5F"/>
    <w:rsid w:val="00775944"/>
    <w:rsid w:val="0077738C"/>
    <w:rsid w:val="00795EF5"/>
    <w:rsid w:val="007B455A"/>
    <w:rsid w:val="007D42D2"/>
    <w:rsid w:val="00805290"/>
    <w:rsid w:val="00810269"/>
    <w:rsid w:val="00814CB3"/>
    <w:rsid w:val="00815A1D"/>
    <w:rsid w:val="008844F3"/>
    <w:rsid w:val="008A2DFB"/>
    <w:rsid w:val="008A7484"/>
    <w:rsid w:val="008B1D27"/>
    <w:rsid w:val="008F79F8"/>
    <w:rsid w:val="008F7FD2"/>
    <w:rsid w:val="0090060B"/>
    <w:rsid w:val="00901AF3"/>
    <w:rsid w:val="00913AFB"/>
    <w:rsid w:val="00936274"/>
    <w:rsid w:val="0095040B"/>
    <w:rsid w:val="00967A31"/>
    <w:rsid w:val="00972694"/>
    <w:rsid w:val="009760E7"/>
    <w:rsid w:val="00976E24"/>
    <w:rsid w:val="00980221"/>
    <w:rsid w:val="0098024A"/>
    <w:rsid w:val="009802AE"/>
    <w:rsid w:val="00983C5D"/>
    <w:rsid w:val="00984016"/>
    <w:rsid w:val="009A2100"/>
    <w:rsid w:val="009C62D1"/>
    <w:rsid w:val="009F63FD"/>
    <w:rsid w:val="00A05E36"/>
    <w:rsid w:val="00A40D93"/>
    <w:rsid w:val="00A43CC0"/>
    <w:rsid w:val="00A655FF"/>
    <w:rsid w:val="00A66C54"/>
    <w:rsid w:val="00A877E5"/>
    <w:rsid w:val="00A933D3"/>
    <w:rsid w:val="00AF78D9"/>
    <w:rsid w:val="00B04D7A"/>
    <w:rsid w:val="00B1368A"/>
    <w:rsid w:val="00B26579"/>
    <w:rsid w:val="00B32015"/>
    <w:rsid w:val="00B422D1"/>
    <w:rsid w:val="00B56FF3"/>
    <w:rsid w:val="00B61193"/>
    <w:rsid w:val="00B61217"/>
    <w:rsid w:val="00B724BE"/>
    <w:rsid w:val="00B74AE5"/>
    <w:rsid w:val="00B752C8"/>
    <w:rsid w:val="00B91369"/>
    <w:rsid w:val="00BA569A"/>
    <w:rsid w:val="00BB04A3"/>
    <w:rsid w:val="00BB0F9D"/>
    <w:rsid w:val="00BC427F"/>
    <w:rsid w:val="00BD06F6"/>
    <w:rsid w:val="00BD3157"/>
    <w:rsid w:val="00BD432D"/>
    <w:rsid w:val="00BD6F09"/>
    <w:rsid w:val="00BE3E31"/>
    <w:rsid w:val="00BE6020"/>
    <w:rsid w:val="00C031C9"/>
    <w:rsid w:val="00C136E4"/>
    <w:rsid w:val="00C33C7E"/>
    <w:rsid w:val="00C3533F"/>
    <w:rsid w:val="00C37C80"/>
    <w:rsid w:val="00C56BEA"/>
    <w:rsid w:val="00C6529F"/>
    <w:rsid w:val="00C676E3"/>
    <w:rsid w:val="00C85BD8"/>
    <w:rsid w:val="00CB0F95"/>
    <w:rsid w:val="00CC2240"/>
    <w:rsid w:val="00CD6578"/>
    <w:rsid w:val="00CE0430"/>
    <w:rsid w:val="00CF45D9"/>
    <w:rsid w:val="00D01C1C"/>
    <w:rsid w:val="00D02963"/>
    <w:rsid w:val="00D0297C"/>
    <w:rsid w:val="00D13681"/>
    <w:rsid w:val="00D173EE"/>
    <w:rsid w:val="00D22440"/>
    <w:rsid w:val="00D4098B"/>
    <w:rsid w:val="00D41D9B"/>
    <w:rsid w:val="00D42393"/>
    <w:rsid w:val="00D74684"/>
    <w:rsid w:val="00D80552"/>
    <w:rsid w:val="00D83D8B"/>
    <w:rsid w:val="00DA3731"/>
    <w:rsid w:val="00DB5B07"/>
    <w:rsid w:val="00DB760F"/>
    <w:rsid w:val="00DB7CF5"/>
    <w:rsid w:val="00DC553F"/>
    <w:rsid w:val="00DF1865"/>
    <w:rsid w:val="00DF3732"/>
    <w:rsid w:val="00E15BDD"/>
    <w:rsid w:val="00E2417A"/>
    <w:rsid w:val="00E30DD5"/>
    <w:rsid w:val="00E31F3D"/>
    <w:rsid w:val="00E359A8"/>
    <w:rsid w:val="00E35B8C"/>
    <w:rsid w:val="00E508EC"/>
    <w:rsid w:val="00E6345A"/>
    <w:rsid w:val="00E72EF0"/>
    <w:rsid w:val="00EA4348"/>
    <w:rsid w:val="00ED0478"/>
    <w:rsid w:val="00ED6C1B"/>
    <w:rsid w:val="00EE057D"/>
    <w:rsid w:val="00EF11E6"/>
    <w:rsid w:val="00F155C6"/>
    <w:rsid w:val="00F2490C"/>
    <w:rsid w:val="00F5524F"/>
    <w:rsid w:val="00F75552"/>
    <w:rsid w:val="00F9267A"/>
    <w:rsid w:val="00F92E08"/>
    <w:rsid w:val="00F94486"/>
    <w:rsid w:val="00FB6AE0"/>
    <w:rsid w:val="00FC1FB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AC6"/>
    <w:pPr>
      <w:suppressAutoHyphens/>
    </w:pPr>
    <w:rPr>
      <w:rFonts w:ascii="Tahoma" w:hAnsi="Tahoma"/>
      <w:sz w:val="22"/>
      <w:lang w:eastAsia="ar-SA"/>
    </w:rPr>
  </w:style>
  <w:style w:type="paragraph" w:styleId="1">
    <w:name w:val="heading 1"/>
    <w:basedOn w:val="a"/>
    <w:next w:val="a"/>
    <w:qFormat/>
    <w:rsid w:val="00175AC6"/>
    <w:pPr>
      <w:keepNext/>
      <w:numPr>
        <w:numId w:val="1"/>
      </w:numPr>
      <w:outlineLvl w:val="0"/>
    </w:pPr>
    <w:rPr>
      <w:rFonts w:ascii="Arial" w:hAnsi="Arial"/>
      <w:b/>
    </w:rPr>
  </w:style>
  <w:style w:type="paragraph" w:styleId="2">
    <w:name w:val="heading 2"/>
    <w:basedOn w:val="a"/>
    <w:next w:val="a"/>
    <w:qFormat/>
    <w:rsid w:val="00175AC6"/>
    <w:pPr>
      <w:keepNext/>
      <w:numPr>
        <w:ilvl w:val="1"/>
        <w:numId w:val="1"/>
      </w:numPr>
      <w:jc w:val="right"/>
      <w:outlineLvl w:val="1"/>
    </w:pPr>
    <w:rPr>
      <w:rFonts w:ascii="Arial" w:hAnsi="Arial"/>
      <w:b/>
      <w:color w:val="0000FF"/>
    </w:rPr>
  </w:style>
  <w:style w:type="paragraph" w:styleId="3">
    <w:name w:val="heading 3"/>
    <w:basedOn w:val="a"/>
    <w:next w:val="a"/>
    <w:qFormat/>
    <w:rsid w:val="00175AC6"/>
    <w:pPr>
      <w:keepNext/>
      <w:numPr>
        <w:ilvl w:val="2"/>
        <w:numId w:val="1"/>
      </w:numPr>
      <w:jc w:val="center"/>
      <w:outlineLvl w:val="2"/>
    </w:pPr>
    <w:rPr>
      <w:b/>
      <w:color w:val="0000F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175AC6"/>
    <w:rPr>
      <w:rFonts w:ascii="Arial" w:hAnsi="Arial"/>
      <w:sz w:val="22"/>
      <w:szCs w:val="22"/>
    </w:rPr>
  </w:style>
  <w:style w:type="character" w:customStyle="1" w:styleId="WW8Num4z0">
    <w:name w:val="WW8Num4z0"/>
    <w:rsid w:val="00175AC6"/>
    <w:rPr>
      <w:rFonts w:ascii="Symbol" w:hAnsi="Symbol"/>
    </w:rPr>
  </w:style>
  <w:style w:type="character" w:customStyle="1" w:styleId="WW8Num4z1">
    <w:name w:val="WW8Num4z1"/>
    <w:rsid w:val="00175AC6"/>
    <w:rPr>
      <w:rFonts w:ascii="Courier New" w:hAnsi="Courier New" w:cs="Courier New"/>
    </w:rPr>
  </w:style>
  <w:style w:type="character" w:customStyle="1" w:styleId="WW8Num4z2">
    <w:name w:val="WW8Num4z2"/>
    <w:rsid w:val="00175AC6"/>
    <w:rPr>
      <w:rFonts w:ascii="Wingdings" w:hAnsi="Wingdings"/>
    </w:rPr>
  </w:style>
  <w:style w:type="character" w:customStyle="1" w:styleId="30">
    <w:name w:val="Προεπιλεγμένη γραμματοσειρά3"/>
    <w:rsid w:val="00175AC6"/>
  </w:style>
  <w:style w:type="character" w:customStyle="1" w:styleId="Absatz-Standardschriftart">
    <w:name w:val="Absatz-Standardschriftart"/>
    <w:rsid w:val="00175AC6"/>
  </w:style>
  <w:style w:type="character" w:customStyle="1" w:styleId="WW-Absatz-Standardschriftart">
    <w:name w:val="WW-Absatz-Standardschriftart"/>
    <w:rsid w:val="00175AC6"/>
  </w:style>
  <w:style w:type="character" w:customStyle="1" w:styleId="20">
    <w:name w:val="Προεπιλεγμένη γραμματοσειρά2"/>
    <w:rsid w:val="00175AC6"/>
  </w:style>
  <w:style w:type="character" w:customStyle="1" w:styleId="WW8Num18z0">
    <w:name w:val="WW8Num18z0"/>
    <w:rsid w:val="00175AC6"/>
    <w:rPr>
      <w:rFonts w:ascii="Symbol" w:hAnsi="Symbol"/>
      <w:color w:val="auto"/>
    </w:rPr>
  </w:style>
  <w:style w:type="character" w:customStyle="1" w:styleId="10">
    <w:name w:val="Προεπιλεγμένη γραμματοσειρά1"/>
    <w:rsid w:val="00175AC6"/>
  </w:style>
  <w:style w:type="character" w:styleId="a3">
    <w:name w:val="page number"/>
    <w:basedOn w:val="10"/>
    <w:rsid w:val="00175AC6"/>
  </w:style>
  <w:style w:type="character" w:customStyle="1" w:styleId="3Char">
    <w:name w:val="Επικεφαλίδα 3 Char"/>
    <w:rsid w:val="00175AC6"/>
    <w:rPr>
      <w:rFonts w:ascii="Tahoma" w:hAnsi="Tahoma"/>
      <w:b/>
      <w:color w:val="0000FF"/>
      <w:sz w:val="22"/>
    </w:rPr>
  </w:style>
  <w:style w:type="character" w:customStyle="1" w:styleId="Char">
    <w:name w:val="Κείμενο πλαισίου Char"/>
    <w:rsid w:val="00175AC6"/>
    <w:rPr>
      <w:rFonts w:ascii="Tahoma" w:hAnsi="Tahoma" w:cs="Tahoma"/>
      <w:sz w:val="16"/>
      <w:szCs w:val="16"/>
    </w:rPr>
  </w:style>
  <w:style w:type="character" w:customStyle="1" w:styleId="Char0">
    <w:name w:val="Σώμα κειμένου Char"/>
    <w:rsid w:val="00175AC6"/>
    <w:rPr>
      <w:sz w:val="24"/>
      <w:szCs w:val="24"/>
    </w:rPr>
  </w:style>
  <w:style w:type="character" w:customStyle="1" w:styleId="NumberingSymbols">
    <w:name w:val="Numbering Symbols"/>
    <w:rsid w:val="00175AC6"/>
    <w:rPr>
      <w:rFonts w:ascii="Arial" w:hAnsi="Arial"/>
      <w:sz w:val="22"/>
      <w:szCs w:val="22"/>
    </w:rPr>
  </w:style>
  <w:style w:type="character" w:customStyle="1" w:styleId="Bullets">
    <w:name w:val="Bullets"/>
    <w:rsid w:val="00175AC6"/>
    <w:rPr>
      <w:rFonts w:ascii="OpenSymbol" w:eastAsia="OpenSymbol" w:hAnsi="OpenSymbol" w:cs="OpenSymbol"/>
    </w:rPr>
  </w:style>
  <w:style w:type="paragraph" w:customStyle="1" w:styleId="Heading">
    <w:name w:val="Heading"/>
    <w:basedOn w:val="a"/>
    <w:next w:val="a4"/>
    <w:rsid w:val="00175AC6"/>
    <w:pPr>
      <w:keepNext/>
      <w:spacing w:before="240" w:after="120"/>
    </w:pPr>
    <w:rPr>
      <w:rFonts w:ascii="Arial" w:eastAsia="DejaVu Sans" w:hAnsi="Arial" w:cs="DejaVu Sans"/>
      <w:sz w:val="28"/>
      <w:szCs w:val="28"/>
    </w:rPr>
  </w:style>
  <w:style w:type="paragraph" w:styleId="a4">
    <w:name w:val="Body Text"/>
    <w:basedOn w:val="a"/>
    <w:rsid w:val="00175AC6"/>
    <w:pPr>
      <w:spacing w:after="120"/>
    </w:pPr>
    <w:rPr>
      <w:rFonts w:ascii="Times New Roman" w:hAnsi="Times New Roman"/>
      <w:sz w:val="24"/>
      <w:szCs w:val="24"/>
    </w:rPr>
  </w:style>
  <w:style w:type="paragraph" w:styleId="a5">
    <w:name w:val="List"/>
    <w:basedOn w:val="a4"/>
    <w:rsid w:val="00175AC6"/>
    <w:rPr>
      <w:rFonts w:cs="Tahoma"/>
    </w:rPr>
  </w:style>
  <w:style w:type="paragraph" w:customStyle="1" w:styleId="Caption">
    <w:name w:val="Caption"/>
    <w:basedOn w:val="a"/>
    <w:rsid w:val="00175AC6"/>
    <w:pPr>
      <w:suppressLineNumbers/>
      <w:spacing w:before="120" w:after="120"/>
    </w:pPr>
    <w:rPr>
      <w:i/>
      <w:iCs/>
      <w:sz w:val="24"/>
      <w:szCs w:val="24"/>
    </w:rPr>
  </w:style>
  <w:style w:type="paragraph" w:customStyle="1" w:styleId="Index">
    <w:name w:val="Index"/>
    <w:basedOn w:val="a"/>
    <w:rsid w:val="00175AC6"/>
    <w:pPr>
      <w:suppressLineNumbers/>
    </w:pPr>
  </w:style>
  <w:style w:type="paragraph" w:customStyle="1" w:styleId="a6">
    <w:name w:val="Επικεφαλίδα"/>
    <w:basedOn w:val="a"/>
    <w:next w:val="a4"/>
    <w:rsid w:val="00175AC6"/>
    <w:pPr>
      <w:keepNext/>
      <w:spacing w:before="240" w:after="120"/>
    </w:pPr>
    <w:rPr>
      <w:rFonts w:ascii="Arial" w:eastAsia="Lucida Sans Unicode" w:hAnsi="Arial" w:cs="Tahoma"/>
      <w:sz w:val="28"/>
      <w:szCs w:val="28"/>
    </w:rPr>
  </w:style>
  <w:style w:type="paragraph" w:customStyle="1" w:styleId="11">
    <w:name w:val="Λεζάντα1"/>
    <w:basedOn w:val="a"/>
    <w:rsid w:val="00175AC6"/>
    <w:pPr>
      <w:suppressLineNumbers/>
      <w:spacing w:before="120" w:after="120"/>
    </w:pPr>
    <w:rPr>
      <w:rFonts w:cs="Tahoma"/>
      <w:i/>
      <w:iCs/>
      <w:sz w:val="24"/>
      <w:szCs w:val="24"/>
    </w:rPr>
  </w:style>
  <w:style w:type="paragraph" w:customStyle="1" w:styleId="a7">
    <w:name w:val="Ευρετήριο"/>
    <w:basedOn w:val="a"/>
    <w:rsid w:val="00175AC6"/>
    <w:pPr>
      <w:suppressLineNumbers/>
    </w:pPr>
    <w:rPr>
      <w:rFonts w:cs="Tahoma"/>
    </w:rPr>
  </w:style>
  <w:style w:type="paragraph" w:styleId="a8">
    <w:name w:val="header"/>
    <w:basedOn w:val="a"/>
    <w:link w:val="Char1"/>
    <w:rsid w:val="00175AC6"/>
  </w:style>
  <w:style w:type="paragraph" w:styleId="a9">
    <w:name w:val="footer"/>
    <w:basedOn w:val="a"/>
    <w:rsid w:val="00175AC6"/>
  </w:style>
  <w:style w:type="paragraph" w:styleId="aa">
    <w:name w:val="Balloon Text"/>
    <w:basedOn w:val="a"/>
    <w:rsid w:val="00175AC6"/>
    <w:rPr>
      <w:rFonts w:cs="Tahoma"/>
      <w:sz w:val="16"/>
      <w:szCs w:val="16"/>
    </w:rPr>
  </w:style>
  <w:style w:type="paragraph" w:customStyle="1" w:styleId="-GR">
    <w:name w:val="ΕΛΛΗΝΙΚ-GR"/>
    <w:basedOn w:val="a"/>
    <w:rsid w:val="00175AC6"/>
    <w:pPr>
      <w:jc w:val="both"/>
    </w:pPr>
    <w:rPr>
      <w:rFonts w:ascii="Times New Roman" w:hAnsi="Times New Roman"/>
      <w:color w:val="000000"/>
      <w:sz w:val="24"/>
      <w:szCs w:val="24"/>
    </w:rPr>
  </w:style>
  <w:style w:type="paragraph" w:customStyle="1" w:styleId="21">
    <w:name w:val="Σώμα κειμένου 2"/>
    <w:basedOn w:val="a"/>
    <w:rsid w:val="00175AC6"/>
    <w:pPr>
      <w:spacing w:line="340" w:lineRule="atLeast"/>
      <w:jc w:val="both"/>
    </w:pPr>
    <w:rPr>
      <w:rFonts w:ascii="Comic Sans MS" w:hAnsi="Comic Sans MS"/>
      <w:sz w:val="24"/>
      <w:szCs w:val="24"/>
    </w:rPr>
  </w:style>
  <w:style w:type="paragraph" w:customStyle="1" w:styleId="ab">
    <w:name w:val="Περιεχόμενα πίνακα"/>
    <w:basedOn w:val="a"/>
    <w:rsid w:val="00175AC6"/>
    <w:pPr>
      <w:suppressLineNumbers/>
    </w:pPr>
  </w:style>
  <w:style w:type="paragraph" w:customStyle="1" w:styleId="ac">
    <w:name w:val="Επικεφαλίδα πίνακα"/>
    <w:basedOn w:val="ab"/>
    <w:rsid w:val="00175AC6"/>
    <w:pPr>
      <w:jc w:val="center"/>
    </w:pPr>
    <w:rPr>
      <w:b/>
      <w:bCs/>
    </w:rPr>
  </w:style>
  <w:style w:type="paragraph" w:customStyle="1" w:styleId="ad">
    <w:name w:val="Περιεχόμενα πλαισίου"/>
    <w:basedOn w:val="a4"/>
    <w:rsid w:val="00175AC6"/>
  </w:style>
  <w:style w:type="paragraph" w:customStyle="1" w:styleId="TableContents">
    <w:name w:val="Table Contents"/>
    <w:basedOn w:val="a"/>
    <w:rsid w:val="00175AC6"/>
    <w:pPr>
      <w:suppressLineNumbers/>
    </w:pPr>
  </w:style>
  <w:style w:type="paragraph" w:customStyle="1" w:styleId="TableHeading">
    <w:name w:val="Table Heading"/>
    <w:basedOn w:val="TableContents"/>
    <w:rsid w:val="00175AC6"/>
    <w:pPr>
      <w:jc w:val="center"/>
    </w:pPr>
    <w:rPr>
      <w:b/>
      <w:bCs/>
    </w:rPr>
  </w:style>
  <w:style w:type="paragraph" w:styleId="ae">
    <w:name w:val="List Paragraph"/>
    <w:basedOn w:val="a"/>
    <w:uiPriority w:val="34"/>
    <w:qFormat/>
    <w:rsid w:val="00175AC6"/>
    <w:pPr>
      <w:ind w:left="720"/>
    </w:pPr>
  </w:style>
  <w:style w:type="character" w:customStyle="1" w:styleId="Char1">
    <w:name w:val="Κεφαλίδα Char"/>
    <w:link w:val="a8"/>
    <w:rsid w:val="00984016"/>
    <w:rPr>
      <w:rFonts w:ascii="Tahoma" w:hAnsi="Tahoma"/>
      <w:sz w:val="22"/>
      <w:lang w:eastAsia="ar-SA"/>
    </w:rPr>
  </w:style>
  <w:style w:type="paragraph" w:styleId="af">
    <w:name w:val="Title"/>
    <w:basedOn w:val="a"/>
    <w:next w:val="a"/>
    <w:link w:val="Char2"/>
    <w:qFormat/>
    <w:rsid w:val="00695595"/>
    <w:pPr>
      <w:widowControl w:val="0"/>
      <w:spacing w:before="60"/>
      <w:ind w:right="51"/>
      <w:jc w:val="center"/>
    </w:pPr>
    <w:rPr>
      <w:rFonts w:ascii="Liberation Serif" w:eastAsia="DejaVu Sans" w:hAnsi="Liberation Serif" w:cs="DejaVu Sans"/>
      <w:b/>
      <w:color w:val="000080"/>
      <w:kern w:val="1"/>
      <w:szCs w:val="24"/>
      <w:lang w:eastAsia="hi-IN" w:bidi="hi-IN"/>
    </w:rPr>
  </w:style>
  <w:style w:type="character" w:customStyle="1" w:styleId="Char2">
    <w:name w:val="Τίτλος Char"/>
    <w:link w:val="af"/>
    <w:rsid w:val="00695595"/>
    <w:rPr>
      <w:rFonts w:ascii="Liberation Serif" w:eastAsia="DejaVu Sans" w:hAnsi="Liberation Serif" w:cs="DejaVu Sans"/>
      <w:b/>
      <w:color w:val="000080"/>
      <w:kern w:val="1"/>
      <w:sz w:val="22"/>
      <w:szCs w:val="24"/>
      <w:lang w:val="el-GR" w:eastAsia="hi-IN" w:bidi="hi-IN"/>
    </w:rPr>
  </w:style>
  <w:style w:type="character" w:customStyle="1" w:styleId="12">
    <w:name w:val="Επικεφαλίδα #1"/>
    <w:rsid w:val="00DC553F"/>
  </w:style>
  <w:style w:type="character" w:customStyle="1" w:styleId="af0">
    <w:name w:val="Μη αρμονικό κείμενο"/>
    <w:rsid w:val="00F5524F"/>
    <w:rPr>
      <w:rFonts w:ascii="Courier New" w:eastAsia="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Tahoma" w:hAnsi="Tahoma"/>
      <w:sz w:val="22"/>
      <w:lang w:eastAsia="ar-SA"/>
    </w:rPr>
  </w:style>
  <w:style w:type="paragraph" w:styleId="1">
    <w:name w:val="heading 1"/>
    <w:basedOn w:val="a"/>
    <w:next w:val="a"/>
    <w:qFormat/>
    <w:pPr>
      <w:keepNext/>
      <w:numPr>
        <w:numId w:val="1"/>
      </w:numPr>
      <w:outlineLvl w:val="0"/>
    </w:pPr>
    <w:rPr>
      <w:rFonts w:ascii="Arial" w:hAnsi="Arial"/>
      <w:b/>
    </w:rPr>
  </w:style>
  <w:style w:type="paragraph" w:styleId="2">
    <w:name w:val="heading 2"/>
    <w:basedOn w:val="a"/>
    <w:next w:val="a"/>
    <w:qFormat/>
    <w:pPr>
      <w:keepNext/>
      <w:numPr>
        <w:ilvl w:val="1"/>
        <w:numId w:val="1"/>
      </w:numPr>
      <w:jc w:val="right"/>
      <w:outlineLvl w:val="1"/>
    </w:pPr>
    <w:rPr>
      <w:rFonts w:ascii="Arial" w:hAnsi="Arial"/>
      <w:b/>
      <w:color w:val="0000FF"/>
    </w:rPr>
  </w:style>
  <w:style w:type="paragraph" w:styleId="3">
    <w:name w:val="heading 3"/>
    <w:basedOn w:val="a"/>
    <w:next w:val="a"/>
    <w:qFormat/>
    <w:pPr>
      <w:keepNext/>
      <w:numPr>
        <w:ilvl w:val="2"/>
        <w:numId w:val="1"/>
      </w:numPr>
      <w:jc w:val="center"/>
      <w:outlineLvl w:val="2"/>
    </w:pPr>
    <w:rPr>
      <w:b/>
      <w:color w:val="0000FF"/>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Pr>
      <w:rFonts w:ascii="Arial" w:hAnsi="Arial"/>
      <w:sz w:val="22"/>
      <w:szCs w:val="22"/>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30">
    <w:name w:val="Προεπιλεγμένη γραμματοσειρά3"/>
  </w:style>
  <w:style w:type="character" w:customStyle="1" w:styleId="Absatz-Standardschriftart">
    <w:name w:val="Absatz-Standardschriftart"/>
  </w:style>
  <w:style w:type="character" w:customStyle="1" w:styleId="WW-Absatz-Standardschriftart">
    <w:name w:val="WW-Absatz-Standardschriftart"/>
  </w:style>
  <w:style w:type="character" w:customStyle="1" w:styleId="20">
    <w:name w:val="Προεπιλεγμένη γραμματοσειρά2"/>
  </w:style>
  <w:style w:type="character" w:customStyle="1" w:styleId="WW8Num18z0">
    <w:name w:val="WW8Num18z0"/>
    <w:rPr>
      <w:rFonts w:ascii="Symbol" w:hAnsi="Symbol"/>
      <w:color w:val="auto"/>
    </w:rPr>
  </w:style>
  <w:style w:type="character" w:customStyle="1" w:styleId="10">
    <w:name w:val="Προεπιλεγμένη γραμματοσειρά1"/>
  </w:style>
  <w:style w:type="character" w:styleId="a3">
    <w:name w:val="page number"/>
    <w:basedOn w:val="10"/>
  </w:style>
  <w:style w:type="character" w:customStyle="1" w:styleId="3Char">
    <w:name w:val="Επικεφαλίδα 3 Char"/>
    <w:rPr>
      <w:rFonts w:ascii="Tahoma" w:hAnsi="Tahoma"/>
      <w:b/>
      <w:color w:val="0000FF"/>
      <w:sz w:val="22"/>
    </w:rPr>
  </w:style>
  <w:style w:type="character" w:customStyle="1" w:styleId="Char">
    <w:name w:val="Κείμενο πλαισίου Char"/>
    <w:rPr>
      <w:rFonts w:ascii="Tahoma" w:hAnsi="Tahoma" w:cs="Tahoma"/>
      <w:sz w:val="16"/>
      <w:szCs w:val="16"/>
    </w:rPr>
  </w:style>
  <w:style w:type="character" w:customStyle="1" w:styleId="Char0">
    <w:name w:val="Σώμα κειμένου Char"/>
    <w:rPr>
      <w:sz w:val="24"/>
      <w:szCs w:val="24"/>
    </w:rPr>
  </w:style>
  <w:style w:type="character" w:customStyle="1" w:styleId="NumberingSymbols">
    <w:name w:val="Numbering Symbols"/>
    <w:rPr>
      <w:rFonts w:ascii="Arial" w:hAnsi="Arial"/>
      <w:sz w:val="22"/>
      <w:szCs w:val="22"/>
    </w:rPr>
  </w:style>
  <w:style w:type="character" w:customStyle="1" w:styleId="Bullets">
    <w:name w:val="Bullets"/>
    <w:rPr>
      <w:rFonts w:ascii="OpenSymbol" w:eastAsia="OpenSymbol" w:hAnsi="OpenSymbol" w:cs="OpenSymbol"/>
    </w:rPr>
  </w:style>
  <w:style w:type="paragraph" w:customStyle="1" w:styleId="Heading">
    <w:name w:val="Heading"/>
    <w:basedOn w:val="a"/>
    <w:next w:val="a4"/>
    <w:pPr>
      <w:keepNext/>
      <w:spacing w:before="240" w:after="120"/>
    </w:pPr>
    <w:rPr>
      <w:rFonts w:ascii="Arial" w:eastAsia="DejaVu Sans" w:hAnsi="Arial" w:cs="DejaVu Sans"/>
      <w:sz w:val="28"/>
      <w:szCs w:val="28"/>
    </w:rPr>
  </w:style>
  <w:style w:type="paragraph" w:styleId="a4">
    <w:name w:val="Body Text"/>
    <w:basedOn w:val="a"/>
    <w:pPr>
      <w:spacing w:after="120"/>
    </w:pPr>
    <w:rPr>
      <w:rFonts w:ascii="Times New Roman" w:hAnsi="Times New Roman"/>
      <w:sz w:val="24"/>
      <w:szCs w:val="24"/>
    </w:rPr>
  </w:style>
  <w:style w:type="paragraph" w:styleId="a5">
    <w:name w:val="List"/>
    <w:basedOn w:val="a4"/>
    <w:rPr>
      <w:rFonts w:cs="Tahoma"/>
    </w:rPr>
  </w:style>
  <w:style w:type="paragraph" w:customStyle="1" w:styleId="Caption">
    <w:name w:val="Caption"/>
    <w:basedOn w:val="a"/>
    <w:pPr>
      <w:suppressLineNumbers/>
      <w:spacing w:before="120" w:after="120"/>
    </w:pPr>
    <w:rPr>
      <w:i/>
      <w:iCs/>
      <w:sz w:val="24"/>
      <w:szCs w:val="24"/>
    </w:rPr>
  </w:style>
  <w:style w:type="paragraph" w:customStyle="1" w:styleId="Index">
    <w:name w:val="Index"/>
    <w:basedOn w:val="a"/>
    <w:pPr>
      <w:suppressLineNumbers/>
    </w:pPr>
  </w:style>
  <w:style w:type="paragraph" w:customStyle="1" w:styleId="a6">
    <w:name w:val="Επικεφαλίδα"/>
    <w:basedOn w:val="a"/>
    <w:next w:val="a4"/>
    <w:pPr>
      <w:keepNext/>
      <w:spacing w:before="240" w:after="120"/>
    </w:pPr>
    <w:rPr>
      <w:rFonts w:ascii="Arial" w:eastAsia="Lucida Sans Unicode" w:hAnsi="Arial" w:cs="Tahoma"/>
      <w:sz w:val="28"/>
      <w:szCs w:val="28"/>
    </w:rPr>
  </w:style>
  <w:style w:type="paragraph" w:customStyle="1" w:styleId="11">
    <w:name w:val="Λεζάντα1"/>
    <w:basedOn w:val="a"/>
    <w:pPr>
      <w:suppressLineNumbers/>
      <w:spacing w:before="120" w:after="120"/>
    </w:pPr>
    <w:rPr>
      <w:rFonts w:cs="Tahoma"/>
      <w:i/>
      <w:iCs/>
      <w:sz w:val="24"/>
      <w:szCs w:val="24"/>
    </w:rPr>
  </w:style>
  <w:style w:type="paragraph" w:customStyle="1" w:styleId="a7">
    <w:name w:val="Ευρετήριο"/>
    <w:basedOn w:val="a"/>
    <w:pPr>
      <w:suppressLineNumbers/>
    </w:pPr>
    <w:rPr>
      <w:rFonts w:cs="Tahoma"/>
    </w:rPr>
  </w:style>
  <w:style w:type="paragraph" w:styleId="a8">
    <w:name w:val="header"/>
    <w:basedOn w:val="a"/>
    <w:link w:val="Char1"/>
    <w:rPr>
      <w:lang w:val="x-none"/>
    </w:rPr>
  </w:style>
  <w:style w:type="paragraph" w:styleId="a9">
    <w:name w:val="footer"/>
    <w:basedOn w:val="a"/>
  </w:style>
  <w:style w:type="paragraph" w:styleId="aa">
    <w:name w:val="Balloon Text"/>
    <w:basedOn w:val="a"/>
    <w:rPr>
      <w:rFonts w:cs="Tahoma"/>
      <w:sz w:val="16"/>
      <w:szCs w:val="16"/>
    </w:rPr>
  </w:style>
  <w:style w:type="paragraph" w:customStyle="1" w:styleId="-GR">
    <w:name w:val="ΕΛΛΗΝΙΚ-GR"/>
    <w:basedOn w:val="a"/>
    <w:pPr>
      <w:jc w:val="both"/>
    </w:pPr>
    <w:rPr>
      <w:rFonts w:ascii="Times New Roman" w:hAnsi="Times New Roman"/>
      <w:color w:val="000000"/>
      <w:sz w:val="24"/>
      <w:szCs w:val="24"/>
    </w:rPr>
  </w:style>
  <w:style w:type="paragraph" w:customStyle="1" w:styleId="21">
    <w:name w:val="Σώμα κειμένου 2"/>
    <w:basedOn w:val="a"/>
    <w:pPr>
      <w:spacing w:line="340" w:lineRule="atLeast"/>
      <w:jc w:val="both"/>
    </w:pPr>
    <w:rPr>
      <w:rFonts w:ascii="Comic Sans MS" w:hAnsi="Comic Sans MS"/>
      <w:sz w:val="24"/>
      <w:szCs w:val="24"/>
    </w:rPr>
  </w:style>
  <w:style w:type="paragraph" w:customStyle="1" w:styleId="ab">
    <w:name w:val="Περιεχόμενα πίνακα"/>
    <w:basedOn w:val="a"/>
    <w:pPr>
      <w:suppressLineNumbers/>
    </w:pPr>
  </w:style>
  <w:style w:type="paragraph" w:customStyle="1" w:styleId="ac">
    <w:name w:val="Επικεφαλίδα πίνακα"/>
    <w:basedOn w:val="ab"/>
    <w:pPr>
      <w:jc w:val="center"/>
    </w:pPr>
    <w:rPr>
      <w:b/>
      <w:bCs/>
    </w:rPr>
  </w:style>
  <w:style w:type="paragraph" w:customStyle="1" w:styleId="ad">
    <w:name w:val="Περιεχόμενα πλαισίου"/>
    <w:basedOn w:val="a4"/>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e">
    <w:name w:val="List Paragraph"/>
    <w:basedOn w:val="a"/>
    <w:uiPriority w:val="34"/>
    <w:qFormat/>
    <w:pPr>
      <w:ind w:left="720"/>
    </w:pPr>
  </w:style>
  <w:style w:type="character" w:customStyle="1" w:styleId="Char1">
    <w:name w:val="Κεφαλίδα Char"/>
    <w:link w:val="a8"/>
    <w:rsid w:val="00984016"/>
    <w:rPr>
      <w:rFonts w:ascii="Tahoma" w:hAnsi="Tahoma"/>
      <w:sz w:val="22"/>
      <w:lang w:eastAsia="ar-SA"/>
    </w:rPr>
  </w:style>
  <w:style w:type="paragraph" w:styleId="af">
    <w:name w:val="Title"/>
    <w:basedOn w:val="a"/>
    <w:next w:val="a"/>
    <w:link w:val="Char2"/>
    <w:qFormat/>
    <w:rsid w:val="00695595"/>
    <w:pPr>
      <w:widowControl w:val="0"/>
      <w:spacing w:before="60"/>
      <w:ind w:right="51"/>
      <w:jc w:val="center"/>
    </w:pPr>
    <w:rPr>
      <w:rFonts w:ascii="Liberation Serif" w:eastAsia="DejaVu Sans" w:hAnsi="Liberation Serif" w:cs="DejaVu Sans"/>
      <w:b/>
      <w:color w:val="000080"/>
      <w:kern w:val="1"/>
      <w:szCs w:val="24"/>
      <w:lang w:val="el-GR" w:eastAsia="hi-IN" w:bidi="hi-IN"/>
    </w:rPr>
  </w:style>
  <w:style w:type="character" w:customStyle="1" w:styleId="Char2">
    <w:name w:val="Τίτλος Char"/>
    <w:link w:val="af"/>
    <w:rsid w:val="00695595"/>
    <w:rPr>
      <w:rFonts w:ascii="Liberation Serif" w:eastAsia="DejaVu Sans" w:hAnsi="Liberation Serif" w:cs="DejaVu Sans"/>
      <w:b/>
      <w:color w:val="000080"/>
      <w:kern w:val="1"/>
      <w:sz w:val="22"/>
      <w:szCs w:val="24"/>
      <w:lang w:val="el-GR" w:eastAsia="hi-IN" w:bidi="hi-IN"/>
    </w:rPr>
  </w:style>
  <w:style w:type="character" w:customStyle="1" w:styleId="12">
    <w:name w:val="Επικεφαλίδα #1"/>
    <w:rsid w:val="00DC553F"/>
  </w:style>
  <w:style w:type="character" w:customStyle="1" w:styleId="af0">
    <w:name w:val="Μη αρμονικό κείμενο"/>
    <w:rsid w:val="00F5524F"/>
    <w:rPr>
      <w:rFonts w:ascii="Courier New" w:eastAsia="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CB5AF-E70F-4006-8DC3-2019D63F0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1131</Words>
  <Characters>6109</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ΣΧΕΔΙΟ ΕΙΣΗΓΗΣΗΣ</vt:lpstr>
    </vt:vector>
  </TitlesOfParts>
  <Company>Hewlett-Packard Company</Company>
  <LinksUpToDate>false</LinksUpToDate>
  <CharactersWithSpaces>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 ΕΙΣΗΓΗΣΗΣ</dc:title>
  <dc:creator>ΔΗΜΗΤΡΗΣ ΓΚΟΜΟΖΙΑΣ</dc:creator>
  <cp:lastModifiedBy>margkal</cp:lastModifiedBy>
  <cp:revision>4</cp:revision>
  <cp:lastPrinted>2015-03-08T15:00:00Z</cp:lastPrinted>
  <dcterms:created xsi:type="dcterms:W3CDTF">2015-03-08T15:00:00Z</dcterms:created>
  <dcterms:modified xsi:type="dcterms:W3CDTF">2015-03-08T15:34:00Z</dcterms:modified>
</cp:coreProperties>
</file>